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32D8" w:rsidRPr="001732D8" w:rsidRDefault="001732D8" w:rsidP="001732D8">
      <w:pPr>
        <w:spacing w:before="100" w:beforeAutospacing="1" w:after="100" w:afterAutospacing="1" w:line="449" w:lineRule="atLeast"/>
        <w:rPr>
          <w:rFonts w:ascii="Arial" w:eastAsia="Times New Roman" w:hAnsi="Arial" w:cs="Arial"/>
          <w:b/>
          <w:bCs/>
          <w:color w:val="000000"/>
          <w:sz w:val="41"/>
          <w:szCs w:val="41"/>
        </w:rPr>
      </w:pPr>
      <w:r w:rsidRPr="001732D8">
        <w:rPr>
          <w:rFonts w:ascii="Arial" w:eastAsia="Times New Roman" w:hAnsi="Arial" w:cs="Arial"/>
          <w:b/>
          <w:bCs/>
          <w:color w:val="000000"/>
          <w:sz w:val="41"/>
          <w:szCs w:val="41"/>
        </w:rPr>
        <w:t>MARCH BEE 2013</w:t>
      </w:r>
    </w:p>
    <w:p w:rsidR="001732D8" w:rsidRPr="001732D8" w:rsidRDefault="001732D8" w:rsidP="00CD77C0">
      <w:pPr>
        <w:spacing w:before="75" w:after="0" w:line="240" w:lineRule="auto"/>
        <w:jc w:val="both"/>
        <w:rPr>
          <w:rFonts w:ascii="Arial" w:eastAsia="Times New Roman" w:hAnsi="Arial" w:cs="Arial"/>
          <w:b/>
          <w:bCs/>
          <w:i/>
          <w:iCs/>
          <w:color w:val="000000"/>
          <w:sz w:val="28"/>
          <w:szCs w:val="28"/>
        </w:rPr>
      </w:pPr>
      <w:r w:rsidRPr="001732D8">
        <w:rPr>
          <w:rFonts w:ascii="Arial" w:eastAsia="Times New Roman" w:hAnsi="Arial" w:cs="Arial"/>
          <w:b/>
          <w:bCs/>
          <w:i/>
          <w:iCs/>
          <w:color w:val="000000"/>
          <w:sz w:val="28"/>
          <w:szCs w:val="28"/>
        </w:rPr>
        <w:t>Mulegé, Baja California Sur – Jan - Feb, 2013</w:t>
      </w:r>
    </w:p>
    <w:p w:rsidR="001732D8" w:rsidRPr="001732D8" w:rsidRDefault="00CD77C0" w:rsidP="001732D8">
      <w:pPr>
        <w:spacing w:before="100" w:beforeAutospacing="1" w:after="100" w:afterAutospacing="1" w:line="240" w:lineRule="auto"/>
        <w:jc w:val="both"/>
        <w:rPr>
          <w:rFonts w:ascii="Times New Roman" w:eastAsia="Times New Roman" w:hAnsi="Times New Roman" w:cs="Times New Roman"/>
          <w:color w:val="000000"/>
          <w:sz w:val="30"/>
          <w:szCs w:val="30"/>
        </w:rPr>
      </w:pPr>
      <w:r>
        <w:rPr>
          <w:rFonts w:ascii="Times New Roman" w:eastAsia="Times New Roman" w:hAnsi="Times New Roman" w:cs="Times New Roman"/>
          <w:b/>
          <w:bCs/>
          <w:noProof/>
          <w:color w:val="000000"/>
          <w:sz w:val="30"/>
        </w:rPr>
        <w:drawing>
          <wp:anchor distT="0" distB="0" distL="95250" distR="95250" simplePos="0" relativeHeight="251658240" behindDoc="0" locked="0" layoutInCell="1" allowOverlap="0">
            <wp:simplePos x="0" y="0"/>
            <wp:positionH relativeFrom="column">
              <wp:posOffset>4524375</wp:posOffset>
            </wp:positionH>
            <wp:positionV relativeFrom="line">
              <wp:posOffset>290195</wp:posOffset>
            </wp:positionV>
            <wp:extent cx="2352675" cy="3162300"/>
            <wp:effectExtent l="19050" t="0" r="9525" b="0"/>
            <wp:wrapSquare wrapText="bothSides"/>
            <wp:docPr id="11" name="Picture 2" descr="Riccia cavernosa liverworts drying up">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iccia cavernosa liverworts drying up">
                      <a:hlinkClick r:id="rId4"/>
                    </pic:cNvPr>
                    <pic:cNvPicPr>
                      <a:picLocks noChangeAspect="1" noChangeArrowheads="1"/>
                    </pic:cNvPicPr>
                  </pic:nvPicPr>
                  <pic:blipFill>
                    <a:blip r:embed="rId5" cstate="print"/>
                    <a:srcRect/>
                    <a:stretch>
                      <a:fillRect/>
                    </a:stretch>
                  </pic:blipFill>
                  <pic:spPr bwMode="auto">
                    <a:xfrm>
                      <a:off x="0" y="0"/>
                      <a:ext cx="2352675" cy="3162300"/>
                    </a:xfrm>
                    <a:prstGeom prst="rect">
                      <a:avLst/>
                    </a:prstGeom>
                    <a:noFill/>
                    <a:ln w="9525">
                      <a:noFill/>
                      <a:miter lim="800000"/>
                      <a:headEnd/>
                      <a:tailEnd/>
                    </a:ln>
                  </pic:spPr>
                </pic:pic>
              </a:graphicData>
            </a:graphic>
          </wp:anchor>
        </w:drawing>
      </w:r>
      <w:hyperlink r:id="rId6" w:history="1"/>
      <w:r w:rsidR="001732D8" w:rsidRPr="001732D8">
        <w:rPr>
          <w:rFonts w:ascii="Times New Roman" w:eastAsia="Times New Roman" w:hAnsi="Times New Roman" w:cs="Times New Roman"/>
          <w:b/>
          <w:bCs/>
          <w:color w:val="000000"/>
          <w:sz w:val="30"/>
        </w:rPr>
        <w:t>Field Notes: Jan 12-23, 2013 - </w:t>
      </w:r>
      <w:r w:rsidR="001732D8" w:rsidRPr="001732D8">
        <w:rPr>
          <w:rFonts w:ascii="Times New Roman" w:eastAsia="Times New Roman" w:hAnsi="Times New Roman" w:cs="Times New Roman"/>
          <w:color w:val="000000"/>
          <w:sz w:val="30"/>
          <w:szCs w:val="30"/>
        </w:rPr>
        <w:t xml:space="preserve">We have had very cold, gray weather during the last two weeks.  While beach communities nearby have been enjoying highs into the 70's, in the Mulegé valley it has been gray skies and low temperatures dropping below 40 and barely rising above 60, putting the lie to Baja California Sur's reputation for having sunny, mild winters. This past week, people were taken completely by surprise by the ice covering their car windows </w:t>
      </w:r>
      <w:proofErr w:type="gramStart"/>
      <w:r w:rsidR="001732D8" w:rsidRPr="001732D8">
        <w:rPr>
          <w:rFonts w:ascii="Times New Roman" w:eastAsia="Times New Roman" w:hAnsi="Times New Roman" w:cs="Times New Roman"/>
          <w:color w:val="000000"/>
          <w:sz w:val="30"/>
          <w:szCs w:val="30"/>
        </w:rPr>
        <w:t>downtown</w:t>
      </w:r>
      <w:proofErr w:type="gramEnd"/>
      <w:r w:rsidR="001732D8" w:rsidRPr="001732D8">
        <w:rPr>
          <w:rFonts w:ascii="Times New Roman" w:eastAsia="Times New Roman" w:hAnsi="Times New Roman" w:cs="Times New Roman"/>
          <w:color w:val="000000"/>
          <w:sz w:val="30"/>
          <w:szCs w:val="30"/>
        </w:rPr>
        <w:t>, and some of the crops farther out in the valley sustained frost damage, adding to the economic woes of farmers who just lost their first round of crops in the October flood. It’s also rained twice this month, not the drenching monsoonal type rains, but winter’s typical </w:t>
      </w:r>
      <w:proofErr w:type="spellStart"/>
      <w:r w:rsidR="001732D8" w:rsidRPr="001732D8">
        <w:rPr>
          <w:rFonts w:ascii="Times New Roman" w:eastAsia="Times New Roman" w:hAnsi="Times New Roman" w:cs="Times New Roman"/>
          <w:i/>
          <w:iCs/>
          <w:color w:val="000000"/>
          <w:sz w:val="30"/>
        </w:rPr>
        <w:t>equipatas</w:t>
      </w:r>
      <w:proofErr w:type="spellEnd"/>
      <w:r w:rsidR="001732D8" w:rsidRPr="001732D8">
        <w:rPr>
          <w:rFonts w:ascii="Times New Roman" w:eastAsia="Times New Roman" w:hAnsi="Times New Roman" w:cs="Times New Roman"/>
          <w:color w:val="000000"/>
          <w:sz w:val="30"/>
          <w:szCs w:val="30"/>
        </w:rPr>
        <w:t>, a light rain that lasts a few hours and has time to soak into the ground.</w:t>
      </w:r>
    </w:p>
    <w:p w:rsidR="001732D8" w:rsidRPr="001732D8" w:rsidRDefault="001732D8" w:rsidP="001732D8">
      <w:pPr>
        <w:spacing w:before="100" w:beforeAutospacing="1" w:after="100" w:afterAutospacing="1" w:line="240" w:lineRule="auto"/>
        <w:jc w:val="both"/>
        <w:rPr>
          <w:rFonts w:ascii="Times New Roman" w:eastAsia="Times New Roman" w:hAnsi="Times New Roman" w:cs="Times New Roman"/>
          <w:color w:val="000000"/>
          <w:sz w:val="30"/>
          <w:szCs w:val="30"/>
        </w:rPr>
      </w:pPr>
      <w:r w:rsidRPr="001732D8">
        <w:rPr>
          <w:rFonts w:ascii="Times New Roman" w:eastAsia="Times New Roman" w:hAnsi="Times New Roman" w:cs="Times New Roman"/>
          <w:color w:val="000000"/>
          <w:sz w:val="30"/>
          <w:szCs w:val="30"/>
        </w:rPr>
        <w:t>The rain and cold weather has certainly helped shady areas along the river banks and in the palm orchards to retain their moisture.  The </w:t>
      </w:r>
      <w:hyperlink r:id="rId7" w:anchor="bryophytes" w:tgtFrame="_blank" w:history="1">
        <w:r w:rsidRPr="001732D8">
          <w:rPr>
            <w:rFonts w:ascii="Times New Roman" w:eastAsia="Times New Roman" w:hAnsi="Times New Roman" w:cs="Times New Roman"/>
            <w:color w:val="863CA2"/>
            <w:sz w:val="30"/>
          </w:rPr>
          <w:t>bryophytes in the ditch</w:t>
        </w:r>
      </w:hyperlink>
      <w:r w:rsidRPr="001732D8">
        <w:rPr>
          <w:rFonts w:ascii="Times New Roman" w:eastAsia="Times New Roman" w:hAnsi="Times New Roman" w:cs="Times New Roman"/>
          <w:color w:val="000000"/>
          <w:sz w:val="30"/>
          <w:szCs w:val="30"/>
        </w:rPr>
        <w:t> I’ve been monitoring are still green, and many patches of moss are growing quite large.  However, the liverworts (</w:t>
      </w:r>
      <w:proofErr w:type="spellStart"/>
      <w:r w:rsidRPr="001732D8">
        <w:rPr>
          <w:rFonts w:ascii="Times New Roman" w:eastAsia="Times New Roman" w:hAnsi="Times New Roman" w:cs="Times New Roman"/>
          <w:i/>
          <w:iCs/>
          <w:color w:val="000000"/>
          <w:sz w:val="30"/>
        </w:rPr>
        <w:t>Riccia</w:t>
      </w:r>
      <w:proofErr w:type="spellEnd"/>
      <w:r w:rsidRPr="001732D8">
        <w:rPr>
          <w:rFonts w:ascii="Times New Roman" w:eastAsia="Times New Roman" w:hAnsi="Times New Roman" w:cs="Times New Roman"/>
          <w:i/>
          <w:iCs/>
          <w:color w:val="000000"/>
          <w:sz w:val="30"/>
        </w:rPr>
        <w:t xml:space="preserve"> </w:t>
      </w:r>
      <w:proofErr w:type="spellStart"/>
      <w:r w:rsidRPr="001732D8">
        <w:rPr>
          <w:rFonts w:ascii="Times New Roman" w:eastAsia="Times New Roman" w:hAnsi="Times New Roman" w:cs="Times New Roman"/>
          <w:i/>
          <w:iCs/>
          <w:color w:val="000000"/>
          <w:sz w:val="30"/>
        </w:rPr>
        <w:t>cavernosa</w:t>
      </w:r>
      <w:proofErr w:type="spellEnd"/>
      <w:r w:rsidRPr="001732D8">
        <w:rPr>
          <w:rFonts w:ascii="Times New Roman" w:eastAsia="Times New Roman" w:hAnsi="Times New Roman" w:cs="Times New Roman"/>
          <w:i/>
          <w:iCs/>
          <w:color w:val="000000"/>
          <w:sz w:val="30"/>
        </w:rPr>
        <w:t>, </w:t>
      </w:r>
      <w:r w:rsidRPr="001732D8">
        <w:rPr>
          <w:rFonts w:ascii="Times New Roman" w:eastAsia="Times New Roman" w:hAnsi="Times New Roman" w:cs="Times New Roman"/>
          <w:color w:val="000000"/>
          <w:sz w:val="30"/>
          <w:szCs w:val="30"/>
        </w:rPr>
        <w:t>photo right) are dying back, many having turned into yellow circles on the ground that, like rotting leaves, are slowly disappearing into the soil. Cool-season annuals continue to proliferate and prosper while most shrubs and trees, though leafy, are just biding their time for warmer weather and spring flowering.</w:t>
      </w:r>
    </w:p>
    <w:p w:rsidR="001732D8" w:rsidRPr="001732D8" w:rsidRDefault="001732D8" w:rsidP="001732D8">
      <w:pPr>
        <w:spacing w:before="75" w:after="0" w:line="240" w:lineRule="auto"/>
        <w:jc w:val="both"/>
        <w:rPr>
          <w:rFonts w:ascii="Arial" w:eastAsia="Times New Roman" w:hAnsi="Arial" w:cs="Arial"/>
          <w:b/>
          <w:bCs/>
          <w:i/>
          <w:iCs/>
          <w:color w:val="000000"/>
          <w:sz w:val="28"/>
          <w:szCs w:val="28"/>
          <w:lang w:val="es-ES"/>
        </w:rPr>
      </w:pPr>
      <w:bookmarkStart w:id="0" w:name="ojo2013"/>
      <w:bookmarkEnd w:id="0"/>
      <w:proofErr w:type="spellStart"/>
      <w:r w:rsidRPr="001732D8">
        <w:rPr>
          <w:rFonts w:ascii="Arial" w:eastAsia="Times New Roman" w:hAnsi="Arial" w:cs="Arial"/>
          <w:b/>
          <w:bCs/>
          <w:i/>
          <w:iCs/>
          <w:color w:val="000000"/>
          <w:sz w:val="28"/>
          <w:szCs w:val="28"/>
          <w:lang w:val="es-ES"/>
        </w:rPr>
        <w:t>Mulege</w:t>
      </w:r>
      <w:proofErr w:type="spellEnd"/>
      <w:r w:rsidRPr="001732D8">
        <w:rPr>
          <w:rFonts w:ascii="Arial" w:eastAsia="Times New Roman" w:hAnsi="Arial" w:cs="Arial"/>
          <w:b/>
          <w:bCs/>
          <w:i/>
          <w:iCs/>
          <w:color w:val="000000"/>
          <w:sz w:val="28"/>
          <w:szCs w:val="28"/>
          <w:lang w:val="es-ES"/>
        </w:rPr>
        <w:t xml:space="preserve"> </w:t>
      </w:r>
      <w:proofErr w:type="spellStart"/>
      <w:r w:rsidRPr="001732D8">
        <w:rPr>
          <w:rFonts w:ascii="Arial" w:eastAsia="Times New Roman" w:hAnsi="Arial" w:cs="Arial"/>
          <w:b/>
          <w:bCs/>
          <w:i/>
          <w:iCs/>
          <w:color w:val="000000"/>
          <w:sz w:val="28"/>
          <w:szCs w:val="28"/>
          <w:lang w:val="es-ES"/>
        </w:rPr>
        <w:t>River</w:t>
      </w:r>
      <w:proofErr w:type="spellEnd"/>
      <w:r w:rsidRPr="001732D8">
        <w:rPr>
          <w:rFonts w:ascii="Arial" w:eastAsia="Times New Roman" w:hAnsi="Arial" w:cs="Arial"/>
          <w:b/>
          <w:bCs/>
          <w:i/>
          <w:iCs/>
          <w:color w:val="000000"/>
          <w:sz w:val="28"/>
          <w:szCs w:val="28"/>
          <w:lang w:val="es-ES"/>
        </w:rPr>
        <w:t xml:space="preserve"> (El Ojo de Agua)</w:t>
      </w:r>
    </w:p>
    <w:p w:rsidR="001732D8" w:rsidRDefault="001732D8" w:rsidP="001732D8">
      <w:pPr>
        <w:spacing w:before="100" w:beforeAutospacing="1" w:after="100" w:afterAutospacing="1" w:line="240" w:lineRule="auto"/>
        <w:jc w:val="both"/>
        <w:rPr>
          <w:rFonts w:ascii="Times New Roman" w:eastAsia="Times New Roman" w:hAnsi="Times New Roman" w:cs="Times New Roman"/>
          <w:color w:val="000000"/>
          <w:sz w:val="30"/>
          <w:szCs w:val="30"/>
        </w:rPr>
      </w:pPr>
      <w:r w:rsidRPr="001732D8">
        <w:rPr>
          <w:rFonts w:ascii="Times New Roman" w:eastAsia="Times New Roman" w:hAnsi="Times New Roman" w:cs="Times New Roman"/>
          <w:color w:val="000000"/>
          <w:sz w:val="30"/>
          <w:szCs w:val="30"/>
        </w:rPr>
        <w:t>On the 12th, we finally made it for the first time to the </w:t>
      </w:r>
      <w:proofErr w:type="spellStart"/>
      <w:r w:rsidRPr="001732D8">
        <w:rPr>
          <w:rFonts w:ascii="Times New Roman" w:eastAsia="Times New Roman" w:hAnsi="Times New Roman" w:cs="Times New Roman"/>
          <w:i/>
          <w:iCs/>
          <w:color w:val="000000"/>
          <w:sz w:val="30"/>
        </w:rPr>
        <w:t>Ojo</w:t>
      </w:r>
      <w:proofErr w:type="spellEnd"/>
      <w:r w:rsidRPr="001732D8">
        <w:rPr>
          <w:rFonts w:ascii="Times New Roman" w:eastAsia="Times New Roman" w:hAnsi="Times New Roman" w:cs="Times New Roman"/>
          <w:i/>
          <w:iCs/>
          <w:color w:val="000000"/>
          <w:sz w:val="30"/>
        </w:rPr>
        <w:t xml:space="preserve"> de Agua</w:t>
      </w:r>
      <w:r w:rsidRPr="001732D8">
        <w:rPr>
          <w:rFonts w:ascii="Times New Roman" w:eastAsia="Times New Roman" w:hAnsi="Times New Roman" w:cs="Times New Roman"/>
          <w:color w:val="000000"/>
          <w:sz w:val="30"/>
          <w:szCs w:val="30"/>
        </w:rPr>
        <w:t>, or headwater of the Mulegé River, located within the palm grove.  Following the course of the river upstream along the bank a short distance, we reached the spot where the river abruptly ends at a dense stand of Carrizo or Giant Reed (</w:t>
      </w:r>
      <w:proofErr w:type="spellStart"/>
      <w:r w:rsidRPr="001732D8">
        <w:rPr>
          <w:rFonts w:ascii="Times New Roman" w:eastAsia="Times New Roman" w:hAnsi="Times New Roman" w:cs="Times New Roman"/>
          <w:i/>
          <w:iCs/>
          <w:color w:val="000000"/>
          <w:sz w:val="30"/>
        </w:rPr>
        <w:t>Arundo</w:t>
      </w:r>
      <w:proofErr w:type="spellEnd"/>
      <w:r w:rsidRPr="001732D8">
        <w:rPr>
          <w:rFonts w:ascii="Times New Roman" w:eastAsia="Times New Roman" w:hAnsi="Times New Roman" w:cs="Times New Roman"/>
          <w:i/>
          <w:iCs/>
          <w:color w:val="000000"/>
          <w:sz w:val="30"/>
        </w:rPr>
        <w:t xml:space="preserve"> </w:t>
      </w:r>
      <w:proofErr w:type="spellStart"/>
      <w:r w:rsidRPr="001732D8">
        <w:rPr>
          <w:rFonts w:ascii="Times New Roman" w:eastAsia="Times New Roman" w:hAnsi="Times New Roman" w:cs="Times New Roman"/>
          <w:i/>
          <w:iCs/>
          <w:color w:val="000000"/>
          <w:sz w:val="30"/>
        </w:rPr>
        <w:t>donax</w:t>
      </w:r>
      <w:proofErr w:type="spellEnd"/>
      <w:r w:rsidRPr="001732D8">
        <w:rPr>
          <w:rFonts w:ascii="Times New Roman" w:eastAsia="Times New Roman" w:hAnsi="Times New Roman" w:cs="Times New Roman"/>
          <w:color w:val="000000"/>
          <w:sz w:val="30"/>
          <w:szCs w:val="30"/>
        </w:rPr>
        <w:t>).  Looking into the shallow water at the </w:t>
      </w:r>
      <w:proofErr w:type="spellStart"/>
      <w:r w:rsidRPr="001732D8">
        <w:rPr>
          <w:rFonts w:ascii="Times New Roman" w:eastAsia="Times New Roman" w:hAnsi="Times New Roman" w:cs="Times New Roman"/>
          <w:i/>
          <w:iCs/>
          <w:color w:val="000000"/>
          <w:sz w:val="30"/>
        </w:rPr>
        <w:t>Ojo</w:t>
      </w:r>
      <w:proofErr w:type="spellEnd"/>
      <w:r w:rsidRPr="001732D8">
        <w:rPr>
          <w:rFonts w:ascii="Times New Roman" w:eastAsia="Times New Roman" w:hAnsi="Times New Roman" w:cs="Times New Roman"/>
          <w:color w:val="000000"/>
          <w:sz w:val="30"/>
          <w:szCs w:val="30"/>
        </w:rPr>
        <w:t>, you can often see bubbles or underwater currents created by the fresh water seeping out of the ground. The river then flows approximately one mile above-ground before it drops several feet into the brackish water of the estuary and continues for another mile to the Gulf of California.</w:t>
      </w:r>
    </w:p>
    <w:tbl>
      <w:tblPr>
        <w:tblStyle w:val="TableGrid"/>
        <w:tblW w:w="0" w:type="auto"/>
        <w:tblLook w:val="04A0"/>
      </w:tblPr>
      <w:tblGrid>
        <w:gridCol w:w="5478"/>
        <w:gridCol w:w="5538"/>
      </w:tblGrid>
      <w:tr w:rsidR="001732D8" w:rsidTr="001732D8">
        <w:tc>
          <w:tcPr>
            <w:tcW w:w="5508" w:type="dxa"/>
          </w:tcPr>
          <w:p w:rsidR="001732D8" w:rsidRDefault="001732D8" w:rsidP="001732D8">
            <w:pPr>
              <w:spacing w:before="100" w:beforeAutospacing="1" w:after="100" w:afterAutospacing="1"/>
              <w:jc w:val="both"/>
              <w:rPr>
                <w:rFonts w:ascii="Times New Roman" w:eastAsia="Times New Roman" w:hAnsi="Times New Roman" w:cs="Times New Roman"/>
                <w:color w:val="000000"/>
                <w:sz w:val="30"/>
                <w:szCs w:val="30"/>
              </w:rPr>
            </w:pPr>
            <w:r>
              <w:rPr>
                <w:rFonts w:ascii="Times New Roman" w:eastAsia="Times New Roman" w:hAnsi="Times New Roman" w:cs="Times New Roman"/>
                <w:noProof/>
                <w:color w:val="863CA2"/>
                <w:sz w:val="27"/>
                <w:szCs w:val="27"/>
              </w:rPr>
              <w:lastRenderedPageBreak/>
              <w:drawing>
                <wp:inline distT="0" distB="0" distL="0" distR="0">
                  <wp:extent cx="3333750" cy="2502152"/>
                  <wp:effectExtent l="19050" t="0" r="0" b="0"/>
                  <wp:docPr id="12" name="Picture 1" descr="Source of Mulege River">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ource of Mulege River">
                            <a:hlinkClick r:id="rId8"/>
                          </pic:cNvPr>
                          <pic:cNvPicPr>
                            <a:picLocks noChangeAspect="1" noChangeArrowheads="1"/>
                          </pic:cNvPicPr>
                        </pic:nvPicPr>
                        <pic:blipFill>
                          <a:blip r:embed="rId9" cstate="print"/>
                          <a:srcRect/>
                          <a:stretch>
                            <a:fillRect/>
                          </a:stretch>
                        </pic:blipFill>
                        <pic:spPr bwMode="auto">
                          <a:xfrm>
                            <a:off x="0" y="0"/>
                            <a:ext cx="3338556" cy="2505759"/>
                          </a:xfrm>
                          <a:prstGeom prst="rect">
                            <a:avLst/>
                          </a:prstGeom>
                          <a:noFill/>
                          <a:ln w="9525">
                            <a:noFill/>
                            <a:miter lim="800000"/>
                            <a:headEnd/>
                            <a:tailEnd/>
                          </a:ln>
                        </pic:spPr>
                      </pic:pic>
                    </a:graphicData>
                  </a:graphic>
                </wp:inline>
              </w:drawing>
            </w:r>
          </w:p>
        </w:tc>
        <w:tc>
          <w:tcPr>
            <w:tcW w:w="5508" w:type="dxa"/>
          </w:tcPr>
          <w:p w:rsidR="001732D8" w:rsidRDefault="001732D8" w:rsidP="001732D8">
            <w:pPr>
              <w:spacing w:before="100" w:beforeAutospacing="1" w:after="100" w:afterAutospacing="1"/>
              <w:jc w:val="both"/>
              <w:rPr>
                <w:rFonts w:ascii="Times New Roman" w:eastAsia="Times New Roman" w:hAnsi="Times New Roman" w:cs="Times New Roman"/>
                <w:color w:val="000000"/>
                <w:sz w:val="30"/>
                <w:szCs w:val="30"/>
              </w:rPr>
            </w:pPr>
            <w:r>
              <w:rPr>
                <w:rFonts w:ascii="Times New Roman" w:eastAsia="Times New Roman" w:hAnsi="Times New Roman" w:cs="Times New Roman"/>
                <w:noProof/>
                <w:color w:val="863CA2"/>
                <w:sz w:val="27"/>
                <w:szCs w:val="27"/>
              </w:rPr>
              <w:drawing>
                <wp:inline distT="0" distB="0" distL="0" distR="0">
                  <wp:extent cx="3369571" cy="2457450"/>
                  <wp:effectExtent l="19050" t="0" r="2279" b="0"/>
                  <wp:docPr id="13" name="Picture 2" descr="http://www.lasecomujeres.org/images/plants/mulege_rain/ojo_03a_2013.jpg">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lasecomujeres.org/images/plants/mulege_rain/ojo_03a_2013.jpg">
                            <a:hlinkClick r:id="rId10"/>
                          </pic:cNvPr>
                          <pic:cNvPicPr>
                            <a:picLocks noChangeAspect="1" noChangeArrowheads="1"/>
                          </pic:cNvPicPr>
                        </pic:nvPicPr>
                        <pic:blipFill>
                          <a:blip r:embed="rId11" cstate="print"/>
                          <a:srcRect/>
                          <a:stretch>
                            <a:fillRect/>
                          </a:stretch>
                        </pic:blipFill>
                        <pic:spPr bwMode="auto">
                          <a:xfrm>
                            <a:off x="0" y="0"/>
                            <a:ext cx="3370495" cy="2458124"/>
                          </a:xfrm>
                          <a:prstGeom prst="rect">
                            <a:avLst/>
                          </a:prstGeom>
                          <a:noFill/>
                          <a:ln w="9525">
                            <a:noFill/>
                            <a:miter lim="800000"/>
                            <a:headEnd/>
                            <a:tailEnd/>
                          </a:ln>
                        </pic:spPr>
                      </pic:pic>
                    </a:graphicData>
                  </a:graphic>
                </wp:inline>
              </w:drawing>
            </w:r>
          </w:p>
        </w:tc>
      </w:tr>
      <w:tr w:rsidR="001732D8" w:rsidTr="001732D8">
        <w:tc>
          <w:tcPr>
            <w:tcW w:w="5508" w:type="dxa"/>
          </w:tcPr>
          <w:p w:rsidR="001732D8" w:rsidRPr="001732D8" w:rsidRDefault="001732D8" w:rsidP="00CD77C0">
            <w:pPr>
              <w:spacing w:before="75" w:line="288" w:lineRule="atLeast"/>
              <w:ind w:right="150"/>
              <w:jc w:val="both"/>
              <w:rPr>
                <w:rFonts w:ascii="Trebuchet MS" w:eastAsia="Times New Roman" w:hAnsi="Trebuchet MS" w:cs="Times New Roman"/>
                <w:b/>
                <w:bCs/>
                <w:color w:val="000000"/>
                <w:sz w:val="20"/>
                <w:szCs w:val="20"/>
              </w:rPr>
            </w:pPr>
            <w:r w:rsidRPr="001732D8">
              <w:rPr>
                <w:rFonts w:ascii="Trebuchet MS" w:eastAsia="Times New Roman" w:hAnsi="Trebuchet MS" w:cs="Times New Roman"/>
                <w:b/>
                <w:bCs/>
                <w:color w:val="000000"/>
                <w:sz w:val="20"/>
                <w:szCs w:val="20"/>
              </w:rPr>
              <w:t>The origin (</w:t>
            </w:r>
            <w:proofErr w:type="spellStart"/>
            <w:r w:rsidRPr="001732D8">
              <w:rPr>
                <w:rFonts w:ascii="Trebuchet MS" w:eastAsia="Times New Roman" w:hAnsi="Trebuchet MS" w:cs="Times New Roman"/>
                <w:b/>
                <w:bCs/>
                <w:i/>
                <w:iCs/>
                <w:color w:val="000000"/>
                <w:sz w:val="20"/>
              </w:rPr>
              <w:t>Ojo</w:t>
            </w:r>
            <w:proofErr w:type="spellEnd"/>
            <w:r w:rsidRPr="001732D8">
              <w:rPr>
                <w:rFonts w:ascii="Trebuchet MS" w:eastAsia="Times New Roman" w:hAnsi="Trebuchet MS" w:cs="Times New Roman"/>
                <w:b/>
                <w:bCs/>
                <w:i/>
                <w:iCs/>
                <w:color w:val="000000"/>
                <w:sz w:val="20"/>
              </w:rPr>
              <w:t>)</w:t>
            </w:r>
            <w:r w:rsidRPr="001732D8">
              <w:rPr>
                <w:rFonts w:ascii="Trebuchet MS" w:eastAsia="Times New Roman" w:hAnsi="Trebuchet MS" w:cs="Times New Roman"/>
                <w:b/>
                <w:bCs/>
                <w:color w:val="000000"/>
                <w:sz w:val="20"/>
                <w:szCs w:val="20"/>
              </w:rPr>
              <w:t> of the above-ground, fresh water portion of the Río Mulegé, March 2011.</w:t>
            </w:r>
          </w:p>
        </w:tc>
        <w:tc>
          <w:tcPr>
            <w:tcW w:w="5508" w:type="dxa"/>
          </w:tcPr>
          <w:p w:rsidR="001732D8" w:rsidRPr="001732D8" w:rsidRDefault="001732D8" w:rsidP="00CD77C0">
            <w:pPr>
              <w:spacing w:before="75" w:line="288" w:lineRule="atLeast"/>
              <w:ind w:left="150" w:right="150"/>
              <w:rPr>
                <w:rFonts w:ascii="Trebuchet MS" w:eastAsia="Times New Roman" w:hAnsi="Trebuchet MS" w:cs="Times New Roman"/>
                <w:b/>
                <w:bCs/>
                <w:color w:val="000000"/>
                <w:sz w:val="20"/>
                <w:szCs w:val="20"/>
              </w:rPr>
            </w:pPr>
            <w:r w:rsidRPr="001732D8">
              <w:rPr>
                <w:rFonts w:ascii="Trebuchet MS" w:eastAsia="Times New Roman" w:hAnsi="Trebuchet MS" w:cs="Times New Roman"/>
                <w:b/>
                <w:bCs/>
                <w:color w:val="000000"/>
                <w:sz w:val="20"/>
                <w:szCs w:val="20"/>
              </w:rPr>
              <w:t>Almost the exact spot (about 3 m to the right), December 2013.</w:t>
            </w:r>
          </w:p>
        </w:tc>
      </w:tr>
    </w:tbl>
    <w:p w:rsidR="001732D8" w:rsidRDefault="001732D8" w:rsidP="00CD77C0">
      <w:pPr>
        <w:spacing w:before="100" w:beforeAutospacing="1" w:after="0" w:line="240" w:lineRule="auto"/>
        <w:jc w:val="both"/>
        <w:rPr>
          <w:rFonts w:ascii="Times New Roman" w:eastAsia="Times New Roman" w:hAnsi="Times New Roman" w:cs="Times New Roman"/>
          <w:color w:val="000000"/>
          <w:sz w:val="30"/>
          <w:szCs w:val="30"/>
        </w:rPr>
      </w:pPr>
      <w:bookmarkStart w:id="1" w:name="banks"/>
      <w:bookmarkEnd w:id="1"/>
      <w:r w:rsidRPr="001732D8">
        <w:rPr>
          <w:rFonts w:ascii="Times New Roman" w:eastAsia="Times New Roman" w:hAnsi="Times New Roman" w:cs="Times New Roman"/>
          <w:color w:val="000000"/>
          <w:sz w:val="30"/>
          <w:szCs w:val="30"/>
        </w:rPr>
        <w:t>I had expected to see a lot of changes in the topography near the </w:t>
      </w:r>
      <w:proofErr w:type="spellStart"/>
      <w:r w:rsidRPr="001732D8">
        <w:rPr>
          <w:rFonts w:ascii="Times New Roman" w:eastAsia="Times New Roman" w:hAnsi="Times New Roman" w:cs="Times New Roman"/>
          <w:i/>
          <w:iCs/>
          <w:color w:val="000000"/>
          <w:sz w:val="30"/>
        </w:rPr>
        <w:t>Ojo</w:t>
      </w:r>
      <w:proofErr w:type="spellEnd"/>
      <w:r w:rsidRPr="001732D8">
        <w:rPr>
          <w:rFonts w:ascii="Times New Roman" w:eastAsia="Times New Roman" w:hAnsi="Times New Roman" w:cs="Times New Roman"/>
          <w:color w:val="000000"/>
          <w:sz w:val="30"/>
          <w:szCs w:val="30"/>
        </w:rPr>
        <w:t> compared to the past few years, and indeed there was a major restructuring of the banks and many of its shrubs and trees. The channel is now much wider and the dense canopy which just last year tightly overhung the narrow channel is no longer present. The only part that looked mostly unchanged was the east bank which is covered in a dense, wide stand of Carrizo, though its edge has been lopped off by two to three meters. It has not been easy to repeat photos of some locations I previously photographed over the course of several years, because some features are just no longer there.</w:t>
      </w:r>
    </w:p>
    <w:tbl>
      <w:tblPr>
        <w:tblStyle w:val="TableGrid"/>
        <w:tblW w:w="0" w:type="auto"/>
        <w:tblLook w:val="04A0"/>
      </w:tblPr>
      <w:tblGrid>
        <w:gridCol w:w="5856"/>
        <w:gridCol w:w="5160"/>
      </w:tblGrid>
      <w:tr w:rsidR="00537B89" w:rsidTr="00537B89">
        <w:tc>
          <w:tcPr>
            <w:tcW w:w="5508" w:type="dxa"/>
          </w:tcPr>
          <w:p w:rsidR="00537B89" w:rsidRDefault="00537B89" w:rsidP="001732D8">
            <w:pPr>
              <w:spacing w:before="100" w:beforeAutospacing="1" w:after="100" w:afterAutospacing="1"/>
              <w:jc w:val="both"/>
              <w:rPr>
                <w:rFonts w:ascii="Times New Roman" w:eastAsia="Times New Roman" w:hAnsi="Times New Roman" w:cs="Times New Roman"/>
                <w:color w:val="000000"/>
                <w:sz w:val="30"/>
                <w:szCs w:val="30"/>
              </w:rPr>
            </w:pPr>
            <w:r>
              <w:rPr>
                <w:rFonts w:ascii="Times New Roman" w:eastAsia="Times New Roman" w:hAnsi="Times New Roman" w:cs="Times New Roman"/>
                <w:noProof/>
                <w:color w:val="863CA2"/>
                <w:sz w:val="27"/>
                <w:szCs w:val="27"/>
              </w:rPr>
              <w:drawing>
                <wp:inline distT="0" distB="0" distL="0" distR="0">
                  <wp:extent cx="3553385" cy="2667000"/>
                  <wp:effectExtent l="19050" t="0" r="8965" b="0"/>
                  <wp:docPr id="14" name="Picture 3" descr="http://www.lasecomujeres.org/images/plants/mulege_rain/ojo_04a_2011.JPG">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lasecomujeres.org/images/plants/mulege_rain/ojo_04a_2011.JPG">
                            <a:hlinkClick r:id="rId12"/>
                          </pic:cNvPr>
                          <pic:cNvPicPr>
                            <a:picLocks noChangeAspect="1" noChangeArrowheads="1"/>
                          </pic:cNvPicPr>
                        </pic:nvPicPr>
                        <pic:blipFill>
                          <a:blip r:embed="rId13" cstate="print"/>
                          <a:srcRect/>
                          <a:stretch>
                            <a:fillRect/>
                          </a:stretch>
                        </pic:blipFill>
                        <pic:spPr bwMode="auto">
                          <a:xfrm>
                            <a:off x="0" y="0"/>
                            <a:ext cx="3553385" cy="2667000"/>
                          </a:xfrm>
                          <a:prstGeom prst="rect">
                            <a:avLst/>
                          </a:prstGeom>
                          <a:noFill/>
                          <a:ln w="9525">
                            <a:noFill/>
                            <a:miter lim="800000"/>
                            <a:headEnd/>
                            <a:tailEnd/>
                          </a:ln>
                        </pic:spPr>
                      </pic:pic>
                    </a:graphicData>
                  </a:graphic>
                </wp:inline>
              </w:drawing>
            </w:r>
          </w:p>
        </w:tc>
        <w:tc>
          <w:tcPr>
            <w:tcW w:w="5508" w:type="dxa"/>
          </w:tcPr>
          <w:p w:rsidR="00537B89" w:rsidRDefault="00537B89" w:rsidP="00537B89">
            <w:pPr>
              <w:spacing w:before="100" w:beforeAutospacing="1" w:after="100" w:afterAutospacing="1"/>
              <w:jc w:val="center"/>
              <w:rPr>
                <w:rFonts w:ascii="Times New Roman" w:eastAsia="Times New Roman" w:hAnsi="Times New Roman" w:cs="Times New Roman"/>
                <w:color w:val="000000"/>
                <w:sz w:val="30"/>
                <w:szCs w:val="30"/>
              </w:rPr>
            </w:pPr>
            <w:r>
              <w:rPr>
                <w:rFonts w:ascii="Trebuchet MS" w:eastAsia="Times New Roman" w:hAnsi="Trebuchet MS" w:cs="Times New Roman"/>
                <w:b/>
                <w:bCs/>
                <w:noProof/>
                <w:color w:val="863CA2"/>
                <w:sz w:val="20"/>
                <w:szCs w:val="20"/>
              </w:rPr>
              <w:drawing>
                <wp:inline distT="0" distB="0" distL="0" distR="0">
                  <wp:extent cx="1971675" cy="2626967"/>
                  <wp:effectExtent l="19050" t="0" r="9525" b="0"/>
                  <wp:docPr id="15" name="Picture 4" descr="http://www.lasecomujeres.org/images/plants/mulege_rain/ojo_02a_2011.jpg">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lasecomujeres.org/images/plants/mulege_rain/ojo_02a_2011.jpg">
                            <a:hlinkClick r:id="rId14"/>
                          </pic:cNvPr>
                          <pic:cNvPicPr>
                            <a:picLocks noChangeAspect="1" noChangeArrowheads="1"/>
                          </pic:cNvPicPr>
                        </pic:nvPicPr>
                        <pic:blipFill>
                          <a:blip r:embed="rId15" cstate="print"/>
                          <a:srcRect/>
                          <a:stretch>
                            <a:fillRect/>
                          </a:stretch>
                        </pic:blipFill>
                        <pic:spPr bwMode="auto">
                          <a:xfrm>
                            <a:off x="0" y="0"/>
                            <a:ext cx="1971675" cy="2626967"/>
                          </a:xfrm>
                          <a:prstGeom prst="rect">
                            <a:avLst/>
                          </a:prstGeom>
                          <a:noFill/>
                          <a:ln w="9525">
                            <a:noFill/>
                            <a:miter lim="800000"/>
                            <a:headEnd/>
                            <a:tailEnd/>
                          </a:ln>
                        </pic:spPr>
                      </pic:pic>
                    </a:graphicData>
                  </a:graphic>
                </wp:inline>
              </w:drawing>
            </w:r>
          </w:p>
        </w:tc>
      </w:tr>
      <w:tr w:rsidR="00537B89" w:rsidTr="00537B89">
        <w:tc>
          <w:tcPr>
            <w:tcW w:w="5508" w:type="dxa"/>
          </w:tcPr>
          <w:p w:rsidR="00537B89" w:rsidRPr="00537B89" w:rsidRDefault="00537B89" w:rsidP="00F12C86">
            <w:pPr>
              <w:spacing w:before="75"/>
              <w:ind w:right="150"/>
              <w:jc w:val="both"/>
              <w:rPr>
                <w:rFonts w:ascii="Trebuchet MS" w:eastAsia="Times New Roman" w:hAnsi="Trebuchet MS" w:cs="Times New Roman"/>
                <w:b/>
                <w:bCs/>
                <w:color w:val="000000"/>
                <w:sz w:val="20"/>
                <w:szCs w:val="20"/>
              </w:rPr>
            </w:pPr>
            <w:r w:rsidRPr="001732D8">
              <w:rPr>
                <w:rFonts w:ascii="Trebuchet MS" w:eastAsia="Times New Roman" w:hAnsi="Trebuchet MS" w:cs="Times New Roman"/>
                <w:b/>
                <w:bCs/>
                <w:color w:val="000000"/>
                <w:sz w:val="20"/>
                <w:szCs w:val="20"/>
              </w:rPr>
              <w:t xml:space="preserve">Where I am closing up my plant press here in March 2011 is now the </w:t>
            </w:r>
            <w:proofErr w:type="spellStart"/>
            <w:r w:rsidRPr="001732D8">
              <w:rPr>
                <w:rFonts w:ascii="Trebuchet MS" w:eastAsia="Times New Roman" w:hAnsi="Trebuchet MS" w:cs="Times New Roman"/>
                <w:b/>
                <w:bCs/>
                <w:color w:val="000000"/>
                <w:sz w:val="20"/>
                <w:szCs w:val="20"/>
              </w:rPr>
              <w:t>the</w:t>
            </w:r>
            <w:proofErr w:type="spellEnd"/>
            <w:r w:rsidRPr="001732D8">
              <w:rPr>
                <w:rFonts w:ascii="Trebuchet MS" w:eastAsia="Times New Roman" w:hAnsi="Trebuchet MS" w:cs="Times New Roman"/>
                <w:b/>
                <w:bCs/>
                <w:color w:val="000000"/>
                <w:sz w:val="20"/>
                <w:szCs w:val="20"/>
              </w:rPr>
              <w:t xml:space="preserve"> center of the gravel bar in the photo at right &gt;&gt;&gt;</w:t>
            </w:r>
          </w:p>
        </w:tc>
        <w:tc>
          <w:tcPr>
            <w:tcW w:w="5508" w:type="dxa"/>
          </w:tcPr>
          <w:p w:rsidR="00537B89" w:rsidRPr="00537B89" w:rsidRDefault="00537B89" w:rsidP="00F12C86">
            <w:pPr>
              <w:spacing w:before="75"/>
              <w:ind w:right="150"/>
              <w:jc w:val="both"/>
              <w:rPr>
                <w:rFonts w:ascii="Trebuchet MS" w:eastAsia="Times New Roman" w:hAnsi="Trebuchet MS" w:cs="Times New Roman"/>
                <w:b/>
                <w:bCs/>
                <w:color w:val="000000"/>
                <w:sz w:val="20"/>
                <w:szCs w:val="20"/>
              </w:rPr>
            </w:pPr>
            <w:r w:rsidRPr="001732D8">
              <w:rPr>
                <w:rFonts w:ascii="Trebuchet MS" w:eastAsia="Times New Roman" w:hAnsi="Trebuchet MS" w:cs="Times New Roman"/>
                <w:b/>
                <w:bCs/>
                <w:color w:val="000000"/>
                <w:sz w:val="20"/>
                <w:szCs w:val="20"/>
              </w:rPr>
              <w:t>Dense canopy of Carrizo and </w:t>
            </w:r>
            <w:proofErr w:type="spellStart"/>
            <w:r w:rsidRPr="001732D8">
              <w:rPr>
                <w:rFonts w:ascii="Trebuchet MS" w:eastAsia="Times New Roman" w:hAnsi="Trebuchet MS" w:cs="Times New Roman"/>
                <w:b/>
                <w:bCs/>
                <w:i/>
                <w:iCs/>
                <w:color w:val="000000"/>
                <w:sz w:val="20"/>
              </w:rPr>
              <w:t>Baccharis</w:t>
            </w:r>
            <w:proofErr w:type="spellEnd"/>
            <w:r w:rsidRPr="001732D8">
              <w:rPr>
                <w:rFonts w:ascii="Trebuchet MS" w:eastAsia="Times New Roman" w:hAnsi="Trebuchet MS" w:cs="Times New Roman"/>
                <w:b/>
                <w:bCs/>
                <w:i/>
                <w:iCs/>
                <w:color w:val="000000"/>
                <w:sz w:val="20"/>
              </w:rPr>
              <w:t xml:space="preserve"> </w:t>
            </w:r>
            <w:proofErr w:type="spellStart"/>
            <w:r w:rsidRPr="001732D8">
              <w:rPr>
                <w:rFonts w:ascii="Trebuchet MS" w:eastAsia="Times New Roman" w:hAnsi="Trebuchet MS" w:cs="Times New Roman"/>
                <w:b/>
                <w:bCs/>
                <w:i/>
                <w:iCs/>
                <w:color w:val="000000"/>
                <w:sz w:val="20"/>
              </w:rPr>
              <w:t>salicifolia</w:t>
            </w:r>
            <w:proofErr w:type="spellEnd"/>
            <w:r w:rsidRPr="001732D8">
              <w:rPr>
                <w:rFonts w:ascii="Trebuchet MS" w:eastAsia="Times New Roman" w:hAnsi="Trebuchet MS" w:cs="Times New Roman"/>
                <w:b/>
                <w:bCs/>
                <w:color w:val="000000"/>
                <w:sz w:val="20"/>
                <w:szCs w:val="20"/>
              </w:rPr>
              <w:t> in March 2011.</w:t>
            </w:r>
          </w:p>
        </w:tc>
      </w:tr>
    </w:tbl>
    <w:p w:rsidR="00537B89" w:rsidRPr="001732D8" w:rsidRDefault="00537B89" w:rsidP="00F12C86">
      <w:pPr>
        <w:spacing w:before="100" w:beforeAutospacing="1" w:after="0" w:line="240" w:lineRule="auto"/>
        <w:jc w:val="both"/>
        <w:rPr>
          <w:rFonts w:ascii="Times New Roman" w:eastAsia="Times New Roman" w:hAnsi="Times New Roman" w:cs="Times New Roman"/>
          <w:color w:val="000000"/>
          <w:sz w:val="30"/>
          <w:szCs w:val="30"/>
        </w:rPr>
      </w:pPr>
    </w:p>
    <w:tbl>
      <w:tblPr>
        <w:tblStyle w:val="TableGrid"/>
        <w:tblW w:w="0" w:type="auto"/>
        <w:tblLook w:val="04A0"/>
      </w:tblPr>
      <w:tblGrid>
        <w:gridCol w:w="5508"/>
        <w:gridCol w:w="5508"/>
      </w:tblGrid>
      <w:tr w:rsidR="00CD77C0" w:rsidTr="00CD77C0">
        <w:tc>
          <w:tcPr>
            <w:tcW w:w="5508" w:type="dxa"/>
          </w:tcPr>
          <w:p w:rsidR="00CD77C0" w:rsidRDefault="00CD77C0" w:rsidP="001732D8">
            <w:pPr>
              <w:spacing w:before="75" w:after="240" w:line="288" w:lineRule="atLeast"/>
              <w:ind w:right="150"/>
              <w:jc w:val="both"/>
              <w:rPr>
                <w:rFonts w:ascii="Trebuchet MS" w:eastAsia="Times New Roman" w:hAnsi="Trebuchet MS" w:cs="Times New Roman"/>
                <w:b/>
                <w:bCs/>
                <w:color w:val="000000"/>
                <w:sz w:val="20"/>
                <w:szCs w:val="20"/>
              </w:rPr>
            </w:pPr>
            <w:r>
              <w:rPr>
                <w:rFonts w:ascii="Times New Roman" w:eastAsia="Times New Roman" w:hAnsi="Times New Roman" w:cs="Times New Roman"/>
                <w:noProof/>
                <w:color w:val="863CA2"/>
                <w:sz w:val="27"/>
                <w:szCs w:val="27"/>
              </w:rPr>
              <w:lastRenderedPageBreak/>
              <w:drawing>
                <wp:inline distT="0" distB="0" distL="0" distR="0">
                  <wp:extent cx="3438525" cy="2580791"/>
                  <wp:effectExtent l="19050" t="0" r="9525" b="0"/>
                  <wp:docPr id="16" name="Picture 5" descr="http://www.lasecomujeres.org/images/plants/mulege_rain/ojo_01a_2013.jpg">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lasecomujeres.org/images/plants/mulege_rain/ojo_01a_2013.jpg">
                            <a:hlinkClick r:id="rId16"/>
                          </pic:cNvPr>
                          <pic:cNvPicPr>
                            <a:picLocks noChangeAspect="1" noChangeArrowheads="1"/>
                          </pic:cNvPicPr>
                        </pic:nvPicPr>
                        <pic:blipFill>
                          <a:blip r:embed="rId17" cstate="print"/>
                          <a:srcRect/>
                          <a:stretch>
                            <a:fillRect/>
                          </a:stretch>
                        </pic:blipFill>
                        <pic:spPr bwMode="auto">
                          <a:xfrm>
                            <a:off x="0" y="0"/>
                            <a:ext cx="3436060" cy="2578941"/>
                          </a:xfrm>
                          <a:prstGeom prst="rect">
                            <a:avLst/>
                          </a:prstGeom>
                          <a:noFill/>
                          <a:ln w="9525">
                            <a:noFill/>
                            <a:miter lim="800000"/>
                            <a:headEnd/>
                            <a:tailEnd/>
                          </a:ln>
                        </pic:spPr>
                      </pic:pic>
                    </a:graphicData>
                  </a:graphic>
                </wp:inline>
              </w:drawing>
            </w:r>
          </w:p>
        </w:tc>
        <w:tc>
          <w:tcPr>
            <w:tcW w:w="5508" w:type="dxa"/>
          </w:tcPr>
          <w:p w:rsidR="00CD77C0" w:rsidRDefault="00CD77C0" w:rsidP="001732D8">
            <w:pPr>
              <w:spacing w:before="75" w:after="240" w:line="288" w:lineRule="atLeast"/>
              <w:ind w:right="150"/>
              <w:jc w:val="both"/>
              <w:rPr>
                <w:rFonts w:ascii="Trebuchet MS" w:eastAsia="Times New Roman" w:hAnsi="Trebuchet MS" w:cs="Times New Roman"/>
                <w:b/>
                <w:bCs/>
                <w:color w:val="000000"/>
                <w:sz w:val="20"/>
                <w:szCs w:val="20"/>
              </w:rPr>
            </w:pPr>
            <w:r>
              <w:rPr>
                <w:rFonts w:ascii="Times New Roman" w:eastAsia="Times New Roman" w:hAnsi="Times New Roman" w:cs="Times New Roman"/>
                <w:noProof/>
                <w:color w:val="863CA2"/>
                <w:sz w:val="27"/>
                <w:szCs w:val="27"/>
              </w:rPr>
              <w:drawing>
                <wp:inline distT="0" distB="0" distL="0" distR="0">
                  <wp:extent cx="3439169" cy="2581275"/>
                  <wp:effectExtent l="19050" t="0" r="8881" b="0"/>
                  <wp:docPr id="17" name="Picture 6" descr="http://www.lasecomujeres.org/images/plants/mulege_rain/ojo_02a_2013.jpg">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lasecomujeres.org/images/plants/mulege_rain/ojo_02a_2013.jpg">
                            <a:hlinkClick r:id="rId18"/>
                          </pic:cNvPr>
                          <pic:cNvPicPr>
                            <a:picLocks noChangeAspect="1" noChangeArrowheads="1"/>
                          </pic:cNvPicPr>
                        </pic:nvPicPr>
                        <pic:blipFill>
                          <a:blip r:embed="rId19" cstate="print"/>
                          <a:srcRect/>
                          <a:stretch>
                            <a:fillRect/>
                          </a:stretch>
                        </pic:blipFill>
                        <pic:spPr bwMode="auto">
                          <a:xfrm>
                            <a:off x="0" y="0"/>
                            <a:ext cx="3439169" cy="2581275"/>
                          </a:xfrm>
                          <a:prstGeom prst="rect">
                            <a:avLst/>
                          </a:prstGeom>
                          <a:noFill/>
                          <a:ln w="9525">
                            <a:noFill/>
                            <a:miter lim="800000"/>
                            <a:headEnd/>
                            <a:tailEnd/>
                          </a:ln>
                        </pic:spPr>
                      </pic:pic>
                    </a:graphicData>
                  </a:graphic>
                </wp:inline>
              </w:drawing>
            </w:r>
          </w:p>
        </w:tc>
      </w:tr>
      <w:tr w:rsidR="00CD77C0" w:rsidTr="00CD77C0">
        <w:tc>
          <w:tcPr>
            <w:tcW w:w="5508" w:type="dxa"/>
          </w:tcPr>
          <w:p w:rsidR="00CD77C0" w:rsidRDefault="00CD77C0" w:rsidP="00F12C86">
            <w:pPr>
              <w:spacing w:before="75"/>
              <w:ind w:right="150"/>
              <w:jc w:val="both"/>
              <w:rPr>
                <w:rFonts w:ascii="Trebuchet MS" w:eastAsia="Times New Roman" w:hAnsi="Trebuchet MS" w:cs="Times New Roman"/>
                <w:b/>
                <w:bCs/>
                <w:color w:val="000000"/>
                <w:sz w:val="20"/>
                <w:szCs w:val="20"/>
              </w:rPr>
            </w:pPr>
            <w:r w:rsidRPr="001732D8">
              <w:rPr>
                <w:rFonts w:ascii="Trebuchet MS" w:eastAsia="Times New Roman" w:hAnsi="Trebuchet MS" w:cs="Times New Roman"/>
                <w:b/>
                <w:bCs/>
                <w:color w:val="000000"/>
                <w:sz w:val="20"/>
                <w:szCs w:val="20"/>
              </w:rPr>
              <w:t>The clump of Carrizo in the middle distance with the shadow is the same clump in shadow in the photo above, but now seen from the other side (December 2013).</w:t>
            </w:r>
          </w:p>
        </w:tc>
        <w:tc>
          <w:tcPr>
            <w:tcW w:w="5508" w:type="dxa"/>
          </w:tcPr>
          <w:p w:rsidR="00CD77C0" w:rsidRDefault="00CD77C0" w:rsidP="00F12C86">
            <w:pPr>
              <w:spacing w:before="75"/>
              <w:ind w:right="150"/>
              <w:jc w:val="both"/>
              <w:rPr>
                <w:rFonts w:ascii="Trebuchet MS" w:eastAsia="Times New Roman" w:hAnsi="Trebuchet MS" w:cs="Times New Roman"/>
                <w:b/>
                <w:bCs/>
                <w:color w:val="000000"/>
                <w:sz w:val="20"/>
                <w:szCs w:val="20"/>
              </w:rPr>
            </w:pPr>
            <w:r w:rsidRPr="001732D8">
              <w:rPr>
                <w:rFonts w:ascii="Trebuchet MS" w:eastAsia="Times New Roman" w:hAnsi="Trebuchet MS" w:cs="Times New Roman"/>
                <w:b/>
                <w:bCs/>
                <w:color w:val="000000"/>
                <w:sz w:val="20"/>
                <w:szCs w:val="20"/>
              </w:rPr>
              <w:t>Photo taken from the same spot in December 2013.</w:t>
            </w:r>
          </w:p>
        </w:tc>
      </w:tr>
    </w:tbl>
    <w:p w:rsidR="001732D8" w:rsidRDefault="001732D8" w:rsidP="001732D8">
      <w:pPr>
        <w:spacing w:before="100" w:beforeAutospacing="1" w:after="100" w:afterAutospacing="1" w:line="240" w:lineRule="auto"/>
        <w:jc w:val="both"/>
        <w:rPr>
          <w:rFonts w:ascii="Times New Roman" w:eastAsia="Times New Roman" w:hAnsi="Times New Roman" w:cs="Times New Roman"/>
          <w:color w:val="000000"/>
          <w:sz w:val="30"/>
          <w:szCs w:val="30"/>
        </w:rPr>
      </w:pPr>
      <w:bookmarkStart w:id="2" w:name="banks3"/>
      <w:bookmarkStart w:id="3" w:name="banks2"/>
      <w:bookmarkEnd w:id="2"/>
      <w:bookmarkEnd w:id="3"/>
      <w:r w:rsidRPr="001732D8">
        <w:rPr>
          <w:rFonts w:ascii="Times New Roman" w:eastAsia="Times New Roman" w:hAnsi="Times New Roman" w:cs="Times New Roman"/>
          <w:color w:val="000000"/>
          <w:sz w:val="30"/>
          <w:szCs w:val="30"/>
        </w:rPr>
        <w:t>The river banks are lined with </w:t>
      </w:r>
      <w:proofErr w:type="spellStart"/>
      <w:r w:rsidRPr="001732D8">
        <w:rPr>
          <w:rFonts w:ascii="Times New Roman" w:eastAsia="Times New Roman" w:hAnsi="Times New Roman" w:cs="Times New Roman"/>
          <w:i/>
          <w:iCs/>
          <w:color w:val="000000"/>
          <w:sz w:val="30"/>
        </w:rPr>
        <w:t>Schoenoplectus</w:t>
      </w:r>
      <w:proofErr w:type="spellEnd"/>
      <w:r w:rsidRPr="001732D8">
        <w:rPr>
          <w:rFonts w:ascii="Times New Roman" w:eastAsia="Times New Roman" w:hAnsi="Times New Roman" w:cs="Times New Roman"/>
          <w:i/>
          <w:iCs/>
          <w:color w:val="000000"/>
          <w:sz w:val="30"/>
        </w:rPr>
        <w:t xml:space="preserve"> </w:t>
      </w:r>
      <w:proofErr w:type="spellStart"/>
      <w:r w:rsidRPr="001732D8">
        <w:rPr>
          <w:rFonts w:ascii="Times New Roman" w:eastAsia="Times New Roman" w:hAnsi="Times New Roman" w:cs="Times New Roman"/>
          <w:i/>
          <w:iCs/>
          <w:color w:val="000000"/>
          <w:sz w:val="30"/>
        </w:rPr>
        <w:t>americanus</w:t>
      </w:r>
      <w:proofErr w:type="spellEnd"/>
      <w:r w:rsidRPr="001732D8">
        <w:rPr>
          <w:rFonts w:ascii="Times New Roman" w:eastAsia="Times New Roman" w:hAnsi="Times New Roman" w:cs="Times New Roman"/>
          <w:color w:val="000000"/>
          <w:sz w:val="30"/>
          <w:szCs w:val="30"/>
        </w:rPr>
        <w:t> (Junco), </w:t>
      </w:r>
      <w:proofErr w:type="spellStart"/>
      <w:r w:rsidRPr="001732D8">
        <w:rPr>
          <w:rFonts w:ascii="Times New Roman" w:eastAsia="Times New Roman" w:hAnsi="Times New Roman" w:cs="Times New Roman"/>
          <w:i/>
          <w:iCs/>
          <w:color w:val="000000"/>
          <w:sz w:val="30"/>
        </w:rPr>
        <w:t>Baccharis</w:t>
      </w:r>
      <w:proofErr w:type="spellEnd"/>
      <w:r w:rsidRPr="001732D8">
        <w:rPr>
          <w:rFonts w:ascii="Times New Roman" w:eastAsia="Times New Roman" w:hAnsi="Times New Roman" w:cs="Times New Roman"/>
          <w:i/>
          <w:iCs/>
          <w:color w:val="000000"/>
          <w:sz w:val="30"/>
        </w:rPr>
        <w:t xml:space="preserve"> </w:t>
      </w:r>
      <w:proofErr w:type="spellStart"/>
      <w:r w:rsidRPr="001732D8">
        <w:rPr>
          <w:rFonts w:ascii="Times New Roman" w:eastAsia="Times New Roman" w:hAnsi="Times New Roman" w:cs="Times New Roman"/>
          <w:i/>
          <w:iCs/>
          <w:color w:val="000000"/>
          <w:sz w:val="30"/>
        </w:rPr>
        <w:t>salicifolia</w:t>
      </w:r>
      <w:proofErr w:type="spellEnd"/>
      <w:r w:rsidRPr="001732D8">
        <w:rPr>
          <w:rFonts w:ascii="Times New Roman" w:eastAsia="Times New Roman" w:hAnsi="Times New Roman" w:cs="Times New Roman"/>
          <w:color w:val="000000"/>
          <w:sz w:val="30"/>
          <w:szCs w:val="30"/>
        </w:rPr>
        <w:t> (</w:t>
      </w:r>
      <w:proofErr w:type="spellStart"/>
      <w:r w:rsidRPr="001732D8">
        <w:rPr>
          <w:rFonts w:ascii="Times New Roman" w:eastAsia="Times New Roman" w:hAnsi="Times New Roman" w:cs="Times New Roman"/>
          <w:color w:val="000000"/>
          <w:sz w:val="30"/>
          <w:szCs w:val="30"/>
        </w:rPr>
        <w:t>Guatamote</w:t>
      </w:r>
      <w:proofErr w:type="spellEnd"/>
      <w:r w:rsidRPr="001732D8">
        <w:rPr>
          <w:rFonts w:ascii="Times New Roman" w:eastAsia="Times New Roman" w:hAnsi="Times New Roman" w:cs="Times New Roman"/>
          <w:color w:val="000000"/>
          <w:sz w:val="30"/>
          <w:szCs w:val="30"/>
        </w:rPr>
        <w:t xml:space="preserve">, </w:t>
      </w:r>
      <w:proofErr w:type="spellStart"/>
      <w:r w:rsidRPr="001732D8">
        <w:rPr>
          <w:rFonts w:ascii="Times New Roman" w:eastAsia="Times New Roman" w:hAnsi="Times New Roman" w:cs="Times New Roman"/>
          <w:color w:val="000000"/>
          <w:sz w:val="30"/>
          <w:szCs w:val="30"/>
        </w:rPr>
        <w:t>Mulefat</w:t>
      </w:r>
      <w:proofErr w:type="spellEnd"/>
      <w:r w:rsidRPr="001732D8">
        <w:rPr>
          <w:rFonts w:ascii="Times New Roman" w:eastAsia="Times New Roman" w:hAnsi="Times New Roman" w:cs="Times New Roman"/>
          <w:color w:val="000000"/>
          <w:sz w:val="30"/>
          <w:szCs w:val="30"/>
        </w:rPr>
        <w:t>), low growing </w:t>
      </w:r>
      <w:proofErr w:type="spellStart"/>
      <w:r w:rsidRPr="001732D8">
        <w:rPr>
          <w:rFonts w:ascii="Times New Roman" w:eastAsia="Times New Roman" w:hAnsi="Times New Roman" w:cs="Times New Roman"/>
          <w:i/>
          <w:iCs/>
          <w:color w:val="000000"/>
          <w:sz w:val="30"/>
        </w:rPr>
        <w:t>Anemopsis</w:t>
      </w:r>
      <w:proofErr w:type="spellEnd"/>
      <w:r w:rsidRPr="001732D8">
        <w:rPr>
          <w:rFonts w:ascii="Times New Roman" w:eastAsia="Times New Roman" w:hAnsi="Times New Roman" w:cs="Times New Roman"/>
          <w:i/>
          <w:iCs/>
          <w:color w:val="000000"/>
          <w:sz w:val="30"/>
        </w:rPr>
        <w:t xml:space="preserve"> </w:t>
      </w:r>
      <w:proofErr w:type="spellStart"/>
      <w:r w:rsidRPr="001732D8">
        <w:rPr>
          <w:rFonts w:ascii="Times New Roman" w:eastAsia="Times New Roman" w:hAnsi="Times New Roman" w:cs="Times New Roman"/>
          <w:i/>
          <w:iCs/>
          <w:color w:val="000000"/>
          <w:sz w:val="30"/>
        </w:rPr>
        <w:t>californica</w:t>
      </w:r>
      <w:proofErr w:type="spellEnd"/>
      <w:r w:rsidRPr="001732D8">
        <w:rPr>
          <w:rFonts w:ascii="Times New Roman" w:eastAsia="Times New Roman" w:hAnsi="Times New Roman" w:cs="Times New Roman"/>
          <w:color w:val="000000"/>
          <w:sz w:val="30"/>
          <w:szCs w:val="30"/>
        </w:rPr>
        <w:t> (Yerba Mansa), </w:t>
      </w:r>
      <w:proofErr w:type="spellStart"/>
      <w:r w:rsidRPr="001732D8">
        <w:rPr>
          <w:rFonts w:ascii="Times New Roman" w:eastAsia="Times New Roman" w:hAnsi="Times New Roman" w:cs="Times New Roman"/>
          <w:i/>
          <w:iCs/>
          <w:color w:val="000000"/>
          <w:sz w:val="30"/>
        </w:rPr>
        <w:t>Bacopa</w:t>
      </w:r>
      <w:proofErr w:type="spellEnd"/>
      <w:r w:rsidRPr="001732D8">
        <w:rPr>
          <w:rFonts w:ascii="Times New Roman" w:eastAsia="Times New Roman" w:hAnsi="Times New Roman" w:cs="Times New Roman"/>
          <w:i/>
          <w:iCs/>
          <w:color w:val="000000"/>
          <w:sz w:val="30"/>
        </w:rPr>
        <w:t xml:space="preserve"> </w:t>
      </w:r>
      <w:proofErr w:type="spellStart"/>
      <w:r w:rsidRPr="001732D8">
        <w:rPr>
          <w:rFonts w:ascii="Times New Roman" w:eastAsia="Times New Roman" w:hAnsi="Times New Roman" w:cs="Times New Roman"/>
          <w:i/>
          <w:iCs/>
          <w:color w:val="000000"/>
          <w:sz w:val="30"/>
        </w:rPr>
        <w:t>monnieri</w:t>
      </w:r>
      <w:proofErr w:type="spellEnd"/>
      <w:r w:rsidRPr="001732D8">
        <w:rPr>
          <w:rFonts w:ascii="Times New Roman" w:eastAsia="Times New Roman" w:hAnsi="Times New Roman" w:cs="Times New Roman"/>
          <w:color w:val="000000"/>
          <w:sz w:val="30"/>
          <w:szCs w:val="30"/>
        </w:rPr>
        <w:t>, </w:t>
      </w:r>
      <w:proofErr w:type="spellStart"/>
      <w:r w:rsidRPr="001732D8">
        <w:rPr>
          <w:rFonts w:ascii="Times New Roman" w:eastAsia="Times New Roman" w:hAnsi="Times New Roman" w:cs="Times New Roman"/>
          <w:i/>
          <w:iCs/>
          <w:color w:val="000000"/>
          <w:sz w:val="30"/>
        </w:rPr>
        <w:t>Eclipta</w:t>
      </w:r>
      <w:proofErr w:type="spellEnd"/>
      <w:r w:rsidRPr="001732D8">
        <w:rPr>
          <w:rFonts w:ascii="Times New Roman" w:eastAsia="Times New Roman" w:hAnsi="Times New Roman" w:cs="Times New Roman"/>
          <w:i/>
          <w:iCs/>
          <w:color w:val="000000"/>
          <w:sz w:val="30"/>
        </w:rPr>
        <w:t xml:space="preserve"> </w:t>
      </w:r>
      <w:proofErr w:type="spellStart"/>
      <w:r w:rsidRPr="001732D8">
        <w:rPr>
          <w:rFonts w:ascii="Times New Roman" w:eastAsia="Times New Roman" w:hAnsi="Times New Roman" w:cs="Times New Roman"/>
          <w:i/>
          <w:iCs/>
          <w:color w:val="000000"/>
          <w:sz w:val="30"/>
        </w:rPr>
        <w:t>prostrata</w:t>
      </w:r>
      <w:proofErr w:type="spellEnd"/>
      <w:r w:rsidRPr="001732D8">
        <w:rPr>
          <w:rFonts w:ascii="Times New Roman" w:eastAsia="Times New Roman" w:hAnsi="Times New Roman" w:cs="Times New Roman"/>
          <w:color w:val="000000"/>
          <w:sz w:val="30"/>
          <w:szCs w:val="30"/>
        </w:rPr>
        <w:t>, </w:t>
      </w:r>
      <w:proofErr w:type="spellStart"/>
      <w:r w:rsidRPr="001732D8">
        <w:rPr>
          <w:rFonts w:ascii="Times New Roman" w:eastAsia="Times New Roman" w:hAnsi="Times New Roman" w:cs="Times New Roman"/>
          <w:i/>
          <w:iCs/>
          <w:color w:val="000000"/>
          <w:sz w:val="30"/>
        </w:rPr>
        <w:t>Cyperus</w:t>
      </w:r>
      <w:proofErr w:type="spellEnd"/>
      <w:r w:rsidRPr="001732D8">
        <w:rPr>
          <w:rFonts w:ascii="Times New Roman" w:eastAsia="Times New Roman" w:hAnsi="Times New Roman" w:cs="Times New Roman"/>
          <w:i/>
          <w:iCs/>
          <w:color w:val="000000"/>
          <w:sz w:val="30"/>
        </w:rPr>
        <w:t xml:space="preserve"> </w:t>
      </w:r>
      <w:proofErr w:type="spellStart"/>
      <w:r w:rsidRPr="001732D8">
        <w:rPr>
          <w:rFonts w:ascii="Times New Roman" w:eastAsia="Times New Roman" w:hAnsi="Times New Roman" w:cs="Times New Roman"/>
          <w:i/>
          <w:iCs/>
          <w:color w:val="000000"/>
          <w:sz w:val="30"/>
        </w:rPr>
        <w:t>elegans</w:t>
      </w:r>
      <w:proofErr w:type="spellEnd"/>
      <w:r w:rsidRPr="001732D8">
        <w:rPr>
          <w:rFonts w:ascii="Times New Roman" w:eastAsia="Times New Roman" w:hAnsi="Times New Roman" w:cs="Times New Roman"/>
          <w:color w:val="000000"/>
          <w:sz w:val="30"/>
          <w:szCs w:val="30"/>
        </w:rPr>
        <w:t> (Junco), and numerous other annual herbs that are all vying for space and resources on the newly opened up river banks. Hidden among the leaves and stems of these calf-high plants were hundreds upon hundreds of mounds of bright green mosses and liverworts (</w:t>
      </w:r>
      <w:proofErr w:type="spellStart"/>
      <w:r w:rsidRPr="001732D8">
        <w:rPr>
          <w:rFonts w:ascii="Times New Roman" w:eastAsia="Times New Roman" w:hAnsi="Times New Roman" w:cs="Times New Roman"/>
          <w:i/>
          <w:iCs/>
          <w:color w:val="000000"/>
          <w:sz w:val="30"/>
        </w:rPr>
        <w:t>Riccia</w:t>
      </w:r>
      <w:proofErr w:type="spellEnd"/>
      <w:r w:rsidRPr="001732D8">
        <w:rPr>
          <w:rFonts w:ascii="Times New Roman" w:eastAsia="Times New Roman" w:hAnsi="Times New Roman" w:cs="Times New Roman"/>
          <w:i/>
          <w:iCs/>
          <w:color w:val="000000"/>
          <w:sz w:val="30"/>
        </w:rPr>
        <w:t xml:space="preserve"> </w:t>
      </w:r>
      <w:proofErr w:type="spellStart"/>
      <w:r w:rsidRPr="001732D8">
        <w:rPr>
          <w:rFonts w:ascii="Times New Roman" w:eastAsia="Times New Roman" w:hAnsi="Times New Roman" w:cs="Times New Roman"/>
          <w:i/>
          <w:iCs/>
          <w:color w:val="000000"/>
          <w:sz w:val="30"/>
        </w:rPr>
        <w:t>cavernosa</w:t>
      </w:r>
      <w:proofErr w:type="spellEnd"/>
      <w:r w:rsidRPr="001732D8">
        <w:rPr>
          <w:rFonts w:ascii="Times New Roman" w:eastAsia="Times New Roman" w:hAnsi="Times New Roman" w:cs="Times New Roman"/>
          <w:color w:val="000000"/>
          <w:sz w:val="30"/>
          <w:szCs w:val="30"/>
        </w:rPr>
        <w:t>). The mosses appear similar to those I have already collected at the ditch (</w:t>
      </w:r>
      <w:hyperlink r:id="rId20" w:anchor="bryophytes" w:tgtFrame="_blank" w:history="1">
        <w:r w:rsidRPr="001732D8">
          <w:rPr>
            <w:rFonts w:ascii="Times New Roman" w:eastAsia="Times New Roman" w:hAnsi="Times New Roman" w:cs="Times New Roman"/>
            <w:color w:val="863CA2"/>
            <w:sz w:val="30"/>
          </w:rPr>
          <w:t>see Jan. Bee</w:t>
        </w:r>
      </w:hyperlink>
      <w:r w:rsidRPr="001732D8">
        <w:rPr>
          <w:rFonts w:ascii="Times New Roman" w:eastAsia="Times New Roman" w:hAnsi="Times New Roman" w:cs="Times New Roman"/>
          <w:color w:val="000000"/>
          <w:sz w:val="30"/>
          <w:szCs w:val="30"/>
        </w:rPr>
        <w:t>).</w:t>
      </w:r>
    </w:p>
    <w:tbl>
      <w:tblPr>
        <w:tblStyle w:val="TableGrid"/>
        <w:tblW w:w="0" w:type="auto"/>
        <w:tblLook w:val="04A0"/>
      </w:tblPr>
      <w:tblGrid>
        <w:gridCol w:w="5508"/>
        <w:gridCol w:w="5508"/>
      </w:tblGrid>
      <w:tr w:rsidR="00CD77C0" w:rsidTr="00CD77C0">
        <w:tc>
          <w:tcPr>
            <w:tcW w:w="5508" w:type="dxa"/>
          </w:tcPr>
          <w:p w:rsidR="00CD77C0" w:rsidRDefault="00CD77C0" w:rsidP="00CD77C0">
            <w:pPr>
              <w:spacing w:before="100" w:beforeAutospacing="1" w:after="100" w:afterAutospacing="1"/>
              <w:jc w:val="both"/>
              <w:rPr>
                <w:rFonts w:ascii="Times New Roman" w:eastAsia="Times New Roman" w:hAnsi="Times New Roman" w:cs="Times New Roman"/>
                <w:color w:val="000000"/>
                <w:sz w:val="30"/>
                <w:szCs w:val="30"/>
              </w:rPr>
            </w:pPr>
            <w:r>
              <w:rPr>
                <w:rFonts w:ascii="Times New Roman" w:eastAsia="Times New Roman" w:hAnsi="Times New Roman" w:cs="Times New Roman"/>
                <w:noProof/>
                <w:color w:val="863CA2"/>
                <w:sz w:val="27"/>
                <w:szCs w:val="27"/>
              </w:rPr>
              <w:drawing>
                <wp:inline distT="0" distB="0" distL="0" distR="0">
                  <wp:extent cx="3370159" cy="2514600"/>
                  <wp:effectExtent l="19050" t="0" r="1691" b="0"/>
                  <wp:docPr id="18" name="Picture 7" descr="http://www.lasecomujeres.org/images/plants/mulege_rain/ojo_05a.jpg">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lasecomujeres.org/images/plants/mulege_rain/ojo_05a.jpg">
                            <a:hlinkClick r:id="rId21"/>
                          </pic:cNvPr>
                          <pic:cNvPicPr>
                            <a:picLocks noChangeAspect="1" noChangeArrowheads="1"/>
                          </pic:cNvPicPr>
                        </pic:nvPicPr>
                        <pic:blipFill>
                          <a:blip r:embed="rId22" cstate="print"/>
                          <a:srcRect/>
                          <a:stretch>
                            <a:fillRect/>
                          </a:stretch>
                        </pic:blipFill>
                        <pic:spPr bwMode="auto">
                          <a:xfrm>
                            <a:off x="0" y="0"/>
                            <a:ext cx="3374611" cy="2517922"/>
                          </a:xfrm>
                          <a:prstGeom prst="rect">
                            <a:avLst/>
                          </a:prstGeom>
                          <a:noFill/>
                          <a:ln w="9525">
                            <a:noFill/>
                            <a:miter lim="800000"/>
                            <a:headEnd/>
                            <a:tailEnd/>
                          </a:ln>
                        </pic:spPr>
                      </pic:pic>
                    </a:graphicData>
                  </a:graphic>
                </wp:inline>
              </w:drawing>
            </w:r>
          </w:p>
        </w:tc>
        <w:tc>
          <w:tcPr>
            <w:tcW w:w="5508" w:type="dxa"/>
          </w:tcPr>
          <w:p w:rsidR="00CD77C0" w:rsidRDefault="00CD77C0" w:rsidP="00CD77C0">
            <w:pPr>
              <w:spacing w:before="100" w:beforeAutospacing="1" w:after="100" w:afterAutospacing="1"/>
              <w:jc w:val="both"/>
              <w:rPr>
                <w:rFonts w:ascii="Times New Roman" w:eastAsia="Times New Roman" w:hAnsi="Times New Roman" w:cs="Times New Roman"/>
                <w:color w:val="000000"/>
                <w:sz w:val="30"/>
                <w:szCs w:val="30"/>
              </w:rPr>
            </w:pPr>
            <w:r>
              <w:rPr>
                <w:rFonts w:ascii="Times New Roman" w:eastAsia="Times New Roman" w:hAnsi="Times New Roman" w:cs="Times New Roman"/>
                <w:noProof/>
                <w:color w:val="863CA2"/>
                <w:sz w:val="27"/>
                <w:szCs w:val="27"/>
              </w:rPr>
              <w:drawing>
                <wp:inline distT="0" distB="0" distL="0" distR="0">
                  <wp:extent cx="3371850" cy="2515862"/>
                  <wp:effectExtent l="19050" t="0" r="0" b="0"/>
                  <wp:docPr id="19" name="Picture 8" descr="http://www.lasecomujeres.org/images/plants/mulege_rain/ojo_05b.jpg">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www.lasecomujeres.org/images/plants/mulege_rain/ojo_05b.jpg">
                            <a:hlinkClick r:id="rId23"/>
                          </pic:cNvPr>
                          <pic:cNvPicPr>
                            <a:picLocks noChangeAspect="1" noChangeArrowheads="1"/>
                          </pic:cNvPicPr>
                        </pic:nvPicPr>
                        <pic:blipFill>
                          <a:blip r:embed="rId24" cstate="print"/>
                          <a:srcRect/>
                          <a:stretch>
                            <a:fillRect/>
                          </a:stretch>
                        </pic:blipFill>
                        <pic:spPr bwMode="auto">
                          <a:xfrm>
                            <a:off x="0" y="0"/>
                            <a:ext cx="3371850" cy="2515862"/>
                          </a:xfrm>
                          <a:prstGeom prst="rect">
                            <a:avLst/>
                          </a:prstGeom>
                          <a:noFill/>
                          <a:ln w="9525">
                            <a:noFill/>
                            <a:miter lim="800000"/>
                            <a:headEnd/>
                            <a:tailEnd/>
                          </a:ln>
                        </pic:spPr>
                      </pic:pic>
                    </a:graphicData>
                  </a:graphic>
                </wp:inline>
              </w:drawing>
            </w:r>
          </w:p>
        </w:tc>
      </w:tr>
      <w:tr w:rsidR="00CD77C0" w:rsidTr="00CD77C0">
        <w:tc>
          <w:tcPr>
            <w:tcW w:w="5508" w:type="dxa"/>
          </w:tcPr>
          <w:p w:rsidR="00CD77C0" w:rsidRPr="00CD77C0" w:rsidRDefault="00CD77C0" w:rsidP="00F12C86">
            <w:pPr>
              <w:spacing w:before="75"/>
              <w:ind w:right="150"/>
              <w:jc w:val="both"/>
              <w:rPr>
                <w:rFonts w:ascii="Trebuchet MS" w:eastAsia="Times New Roman" w:hAnsi="Trebuchet MS" w:cs="Times New Roman"/>
                <w:b/>
                <w:bCs/>
                <w:color w:val="000000"/>
                <w:sz w:val="20"/>
                <w:szCs w:val="20"/>
              </w:rPr>
            </w:pPr>
            <w:r w:rsidRPr="001732D8">
              <w:rPr>
                <w:rFonts w:ascii="Trebuchet MS" w:eastAsia="Times New Roman" w:hAnsi="Trebuchet MS" w:cs="Times New Roman"/>
                <w:b/>
                <w:bCs/>
                <w:color w:val="000000"/>
                <w:sz w:val="20"/>
                <w:szCs w:val="20"/>
              </w:rPr>
              <w:t>Sprouts of the weedy non-native</w:t>
            </w:r>
            <w:r w:rsidRPr="001732D8">
              <w:rPr>
                <w:rFonts w:ascii="Trebuchet MS" w:eastAsia="Times New Roman" w:hAnsi="Trebuchet MS" w:cs="Times New Roman"/>
                <w:b/>
                <w:bCs/>
                <w:i/>
                <w:iCs/>
                <w:color w:val="000000"/>
                <w:sz w:val="20"/>
              </w:rPr>
              <w:t> </w:t>
            </w:r>
            <w:proofErr w:type="spellStart"/>
            <w:r w:rsidRPr="001732D8">
              <w:rPr>
                <w:rFonts w:ascii="Trebuchet MS" w:eastAsia="Times New Roman" w:hAnsi="Trebuchet MS" w:cs="Times New Roman"/>
                <w:b/>
                <w:bCs/>
                <w:i/>
                <w:iCs/>
                <w:color w:val="000000"/>
                <w:sz w:val="20"/>
              </w:rPr>
              <w:t>Solanum</w:t>
            </w:r>
            <w:proofErr w:type="spellEnd"/>
            <w:r w:rsidRPr="001732D8">
              <w:rPr>
                <w:rFonts w:ascii="Trebuchet MS" w:eastAsia="Times New Roman" w:hAnsi="Trebuchet MS" w:cs="Times New Roman"/>
                <w:b/>
                <w:bCs/>
                <w:i/>
                <w:iCs/>
                <w:color w:val="000000"/>
                <w:sz w:val="20"/>
              </w:rPr>
              <w:t xml:space="preserve"> </w:t>
            </w:r>
            <w:proofErr w:type="spellStart"/>
            <w:r w:rsidRPr="001732D8">
              <w:rPr>
                <w:rFonts w:ascii="Trebuchet MS" w:eastAsia="Times New Roman" w:hAnsi="Trebuchet MS" w:cs="Times New Roman"/>
                <w:b/>
                <w:bCs/>
                <w:i/>
                <w:iCs/>
                <w:color w:val="000000"/>
                <w:sz w:val="20"/>
              </w:rPr>
              <w:t>americanus</w:t>
            </w:r>
            <w:proofErr w:type="spellEnd"/>
            <w:r w:rsidRPr="001732D8">
              <w:rPr>
                <w:rFonts w:ascii="Trebuchet MS" w:eastAsia="Times New Roman" w:hAnsi="Trebuchet MS" w:cs="Times New Roman"/>
                <w:b/>
                <w:bCs/>
                <w:color w:val="000000"/>
                <w:sz w:val="20"/>
                <w:szCs w:val="20"/>
              </w:rPr>
              <w:t> and </w:t>
            </w:r>
            <w:proofErr w:type="spellStart"/>
            <w:r w:rsidRPr="001732D8">
              <w:rPr>
                <w:rFonts w:ascii="Trebuchet MS" w:eastAsia="Times New Roman" w:hAnsi="Trebuchet MS" w:cs="Times New Roman"/>
                <w:b/>
                <w:bCs/>
                <w:i/>
                <w:iCs/>
                <w:color w:val="000000"/>
                <w:sz w:val="20"/>
              </w:rPr>
              <w:t>Physalis</w:t>
            </w:r>
            <w:proofErr w:type="spellEnd"/>
            <w:r w:rsidRPr="001732D8">
              <w:rPr>
                <w:rFonts w:ascii="Trebuchet MS" w:eastAsia="Times New Roman" w:hAnsi="Trebuchet MS" w:cs="Times New Roman"/>
                <w:b/>
                <w:bCs/>
                <w:i/>
                <w:iCs/>
                <w:color w:val="000000"/>
                <w:sz w:val="20"/>
              </w:rPr>
              <w:t xml:space="preserve"> </w:t>
            </w:r>
            <w:proofErr w:type="spellStart"/>
            <w:r w:rsidRPr="001732D8">
              <w:rPr>
                <w:rFonts w:ascii="Trebuchet MS" w:eastAsia="Times New Roman" w:hAnsi="Trebuchet MS" w:cs="Times New Roman"/>
                <w:b/>
                <w:bCs/>
                <w:i/>
                <w:iCs/>
                <w:color w:val="000000"/>
                <w:sz w:val="20"/>
              </w:rPr>
              <w:t>pubescens</w:t>
            </w:r>
            <w:proofErr w:type="spellEnd"/>
            <w:r w:rsidRPr="001732D8">
              <w:rPr>
                <w:rFonts w:ascii="Trebuchet MS" w:eastAsia="Times New Roman" w:hAnsi="Trebuchet MS" w:cs="Times New Roman"/>
                <w:b/>
                <w:bCs/>
                <w:color w:val="000000"/>
                <w:sz w:val="20"/>
                <w:szCs w:val="20"/>
              </w:rPr>
              <w:t xml:space="preserve"> vie for light along the shady river bank. The plant in the foreground, just off-center appears to belong in the </w:t>
            </w:r>
            <w:proofErr w:type="spellStart"/>
            <w:r w:rsidRPr="001732D8">
              <w:rPr>
                <w:rFonts w:ascii="Trebuchet MS" w:eastAsia="Times New Roman" w:hAnsi="Trebuchet MS" w:cs="Times New Roman"/>
                <w:b/>
                <w:bCs/>
                <w:color w:val="000000"/>
                <w:sz w:val="20"/>
                <w:szCs w:val="20"/>
              </w:rPr>
              <w:t>Polygonaceae</w:t>
            </w:r>
            <w:proofErr w:type="spellEnd"/>
            <w:r w:rsidRPr="001732D8">
              <w:rPr>
                <w:rFonts w:ascii="Trebuchet MS" w:eastAsia="Times New Roman" w:hAnsi="Trebuchet MS" w:cs="Times New Roman"/>
                <w:b/>
                <w:bCs/>
                <w:color w:val="000000"/>
                <w:sz w:val="20"/>
                <w:szCs w:val="20"/>
              </w:rPr>
              <w:t xml:space="preserve"> (Buckwheat family) and is likely a species of </w:t>
            </w:r>
            <w:proofErr w:type="spellStart"/>
            <w:r w:rsidRPr="001732D8">
              <w:rPr>
                <w:rFonts w:ascii="Trebuchet MS" w:eastAsia="Times New Roman" w:hAnsi="Trebuchet MS" w:cs="Times New Roman"/>
                <w:b/>
                <w:bCs/>
                <w:i/>
                <w:iCs/>
                <w:color w:val="000000"/>
                <w:sz w:val="20"/>
              </w:rPr>
              <w:t>Rumex</w:t>
            </w:r>
            <w:proofErr w:type="spellEnd"/>
            <w:r w:rsidRPr="001732D8">
              <w:rPr>
                <w:rFonts w:ascii="Trebuchet MS" w:eastAsia="Times New Roman" w:hAnsi="Trebuchet MS" w:cs="Times New Roman"/>
                <w:b/>
                <w:bCs/>
                <w:color w:val="000000"/>
                <w:sz w:val="20"/>
                <w:szCs w:val="20"/>
              </w:rPr>
              <w:t> (Dock) but I'm waiting for the plant to develop further.</w:t>
            </w:r>
          </w:p>
        </w:tc>
        <w:tc>
          <w:tcPr>
            <w:tcW w:w="5508" w:type="dxa"/>
          </w:tcPr>
          <w:p w:rsidR="00CD77C0" w:rsidRPr="00CD77C0" w:rsidRDefault="00CD77C0" w:rsidP="00F12C86">
            <w:pPr>
              <w:spacing w:before="75"/>
              <w:ind w:right="150"/>
              <w:jc w:val="both"/>
              <w:rPr>
                <w:rFonts w:ascii="Trebuchet MS" w:eastAsia="Times New Roman" w:hAnsi="Trebuchet MS" w:cs="Times New Roman"/>
                <w:b/>
                <w:bCs/>
                <w:color w:val="000000"/>
                <w:sz w:val="20"/>
                <w:szCs w:val="20"/>
              </w:rPr>
            </w:pPr>
            <w:r w:rsidRPr="001732D8">
              <w:rPr>
                <w:rFonts w:ascii="Trebuchet MS" w:eastAsia="Times New Roman" w:hAnsi="Trebuchet MS" w:cs="Times New Roman"/>
                <w:b/>
                <w:bCs/>
                <w:color w:val="000000"/>
                <w:sz w:val="20"/>
                <w:szCs w:val="20"/>
              </w:rPr>
              <w:t xml:space="preserve">It was hard to decide what to step on and what to spare as we tried to move through the dense vegetation in search of new species. Here several species of moss and the liverwort </w:t>
            </w:r>
            <w:proofErr w:type="spellStart"/>
            <w:r w:rsidRPr="001732D8">
              <w:rPr>
                <w:rFonts w:ascii="Trebuchet MS" w:eastAsia="Times New Roman" w:hAnsi="Trebuchet MS" w:cs="Times New Roman"/>
                <w:b/>
                <w:bCs/>
                <w:color w:val="000000"/>
                <w:sz w:val="20"/>
                <w:szCs w:val="20"/>
              </w:rPr>
              <w:t>Riccia</w:t>
            </w:r>
            <w:proofErr w:type="spellEnd"/>
            <w:r w:rsidRPr="001732D8">
              <w:rPr>
                <w:rFonts w:ascii="Trebuchet MS" w:eastAsia="Times New Roman" w:hAnsi="Trebuchet MS" w:cs="Times New Roman"/>
                <w:b/>
                <w:bCs/>
                <w:color w:val="000000"/>
                <w:sz w:val="20"/>
                <w:szCs w:val="20"/>
              </w:rPr>
              <w:t xml:space="preserve"> </w:t>
            </w:r>
            <w:proofErr w:type="spellStart"/>
            <w:r w:rsidRPr="001732D8">
              <w:rPr>
                <w:rFonts w:ascii="Trebuchet MS" w:eastAsia="Times New Roman" w:hAnsi="Trebuchet MS" w:cs="Times New Roman"/>
                <w:b/>
                <w:bCs/>
                <w:color w:val="000000"/>
                <w:sz w:val="20"/>
                <w:szCs w:val="20"/>
              </w:rPr>
              <w:t>cavernosa</w:t>
            </w:r>
            <w:proofErr w:type="spellEnd"/>
            <w:r w:rsidRPr="001732D8">
              <w:rPr>
                <w:rFonts w:ascii="Trebuchet MS" w:eastAsia="Times New Roman" w:hAnsi="Trebuchet MS" w:cs="Times New Roman"/>
                <w:b/>
                <w:bCs/>
                <w:color w:val="000000"/>
                <w:sz w:val="20"/>
                <w:szCs w:val="20"/>
              </w:rPr>
              <w:t xml:space="preserve"> fill in spaces between plants.</w:t>
            </w:r>
          </w:p>
        </w:tc>
      </w:tr>
    </w:tbl>
    <w:p w:rsidR="001732D8" w:rsidRPr="001732D8" w:rsidRDefault="001732D8" w:rsidP="001732D8">
      <w:pPr>
        <w:spacing w:before="100" w:beforeAutospacing="1" w:after="100" w:afterAutospacing="1" w:line="240" w:lineRule="auto"/>
        <w:jc w:val="both"/>
        <w:rPr>
          <w:rFonts w:ascii="Times New Roman" w:eastAsia="Times New Roman" w:hAnsi="Times New Roman" w:cs="Times New Roman"/>
          <w:color w:val="000000"/>
          <w:sz w:val="30"/>
          <w:szCs w:val="30"/>
        </w:rPr>
      </w:pPr>
      <w:r w:rsidRPr="001732D8">
        <w:rPr>
          <w:rFonts w:ascii="Times New Roman" w:eastAsia="Times New Roman" w:hAnsi="Times New Roman" w:cs="Times New Roman"/>
          <w:b/>
          <w:bCs/>
          <w:color w:val="000000"/>
          <w:sz w:val="30"/>
        </w:rPr>
        <w:lastRenderedPageBreak/>
        <w:t>Field Notes - Jan 28-Feb 13, 2013:</w:t>
      </w:r>
      <w:r w:rsidRPr="001732D8">
        <w:rPr>
          <w:rFonts w:ascii="Times New Roman" w:eastAsia="Times New Roman" w:hAnsi="Times New Roman" w:cs="Times New Roman"/>
          <w:color w:val="000000"/>
          <w:sz w:val="30"/>
          <w:szCs w:val="30"/>
        </w:rPr>
        <w:t xml:space="preserve"> Unfortunately, we don’t seem to be the only ones interested in the lush growth at the </w:t>
      </w:r>
      <w:proofErr w:type="spellStart"/>
      <w:r w:rsidRPr="001732D8">
        <w:rPr>
          <w:rFonts w:ascii="Times New Roman" w:eastAsia="Times New Roman" w:hAnsi="Times New Roman" w:cs="Times New Roman"/>
          <w:color w:val="000000"/>
          <w:sz w:val="30"/>
          <w:szCs w:val="30"/>
        </w:rPr>
        <w:t>Ojo</w:t>
      </w:r>
      <w:proofErr w:type="spellEnd"/>
      <w:r w:rsidRPr="001732D8">
        <w:rPr>
          <w:rFonts w:ascii="Times New Roman" w:eastAsia="Times New Roman" w:hAnsi="Times New Roman" w:cs="Times New Roman"/>
          <w:color w:val="000000"/>
          <w:sz w:val="30"/>
          <w:szCs w:val="30"/>
        </w:rPr>
        <w:t>. Many of the plants along the river are obviously quite palatable since on our return just a couple of weeks later, it looked like a weed whacker had been through in some places, leaving many plants chomped off mid-stem or stripped of most of their leaves. I didn’t realize that even Castor bean seedlings (</w:t>
      </w:r>
      <w:proofErr w:type="spellStart"/>
      <w:r w:rsidRPr="001732D8">
        <w:rPr>
          <w:rFonts w:ascii="Times New Roman" w:eastAsia="Times New Roman" w:hAnsi="Times New Roman" w:cs="Times New Roman"/>
          <w:i/>
          <w:iCs/>
          <w:color w:val="000000"/>
          <w:sz w:val="30"/>
        </w:rPr>
        <w:t>Ricinis</w:t>
      </w:r>
      <w:proofErr w:type="spellEnd"/>
      <w:r w:rsidRPr="001732D8">
        <w:rPr>
          <w:rFonts w:ascii="Times New Roman" w:eastAsia="Times New Roman" w:hAnsi="Times New Roman" w:cs="Times New Roman"/>
          <w:i/>
          <w:iCs/>
          <w:color w:val="000000"/>
          <w:sz w:val="30"/>
        </w:rPr>
        <w:t xml:space="preserve"> </w:t>
      </w:r>
      <w:proofErr w:type="spellStart"/>
      <w:r w:rsidRPr="001732D8">
        <w:rPr>
          <w:rFonts w:ascii="Times New Roman" w:eastAsia="Times New Roman" w:hAnsi="Times New Roman" w:cs="Times New Roman"/>
          <w:i/>
          <w:iCs/>
          <w:color w:val="000000"/>
          <w:sz w:val="30"/>
        </w:rPr>
        <w:t>communis</w:t>
      </w:r>
      <w:proofErr w:type="spellEnd"/>
      <w:r w:rsidRPr="001732D8">
        <w:rPr>
          <w:rFonts w:ascii="Times New Roman" w:eastAsia="Times New Roman" w:hAnsi="Times New Roman" w:cs="Times New Roman"/>
          <w:color w:val="000000"/>
          <w:sz w:val="30"/>
          <w:szCs w:val="30"/>
        </w:rPr>
        <w:t>) are in high demand. So, it’s now a race against the local herds of goats to see who will be first to lay claim to a number of as-yet unidentified species. How long do I dare wait? Will they even get a chance to flower, and will I be able to get to those that do in time? We shall see…</w:t>
      </w:r>
    </w:p>
    <w:p w:rsidR="001732D8" w:rsidRDefault="001732D8" w:rsidP="001732D8">
      <w:pPr>
        <w:spacing w:before="100" w:beforeAutospacing="1" w:after="100" w:afterAutospacing="1" w:line="240" w:lineRule="auto"/>
        <w:jc w:val="both"/>
        <w:rPr>
          <w:rFonts w:ascii="Times New Roman" w:eastAsia="Times New Roman" w:hAnsi="Times New Roman" w:cs="Times New Roman"/>
          <w:color w:val="000000"/>
          <w:sz w:val="30"/>
          <w:szCs w:val="30"/>
        </w:rPr>
      </w:pPr>
      <w:proofErr w:type="gramStart"/>
      <w:r w:rsidRPr="001732D8">
        <w:rPr>
          <w:rFonts w:ascii="Times New Roman" w:eastAsia="Times New Roman" w:hAnsi="Times New Roman" w:cs="Times New Roman"/>
          <w:color w:val="000000"/>
          <w:sz w:val="30"/>
          <w:szCs w:val="30"/>
        </w:rPr>
        <w:t>Before I go, an update on the plant inventory: I've again added several new species to the list.</w:t>
      </w:r>
      <w:proofErr w:type="gramEnd"/>
      <w:r w:rsidRPr="001732D8">
        <w:rPr>
          <w:rFonts w:ascii="Times New Roman" w:eastAsia="Times New Roman" w:hAnsi="Times New Roman" w:cs="Times New Roman"/>
          <w:color w:val="000000"/>
          <w:sz w:val="30"/>
          <w:szCs w:val="30"/>
        </w:rPr>
        <w:t xml:space="preserve"> The ditch has been incredibly productive and last week we came across yet another species of </w:t>
      </w:r>
      <w:proofErr w:type="spellStart"/>
      <w:r w:rsidRPr="001732D8">
        <w:rPr>
          <w:rFonts w:ascii="Times New Roman" w:eastAsia="Times New Roman" w:hAnsi="Times New Roman" w:cs="Times New Roman"/>
          <w:i/>
          <w:iCs/>
          <w:color w:val="000000"/>
          <w:sz w:val="30"/>
        </w:rPr>
        <w:t>Erythranthe</w:t>
      </w:r>
      <w:proofErr w:type="spellEnd"/>
      <w:r w:rsidRPr="001732D8">
        <w:rPr>
          <w:rFonts w:ascii="Times New Roman" w:eastAsia="Times New Roman" w:hAnsi="Times New Roman" w:cs="Times New Roman"/>
          <w:color w:val="000000"/>
          <w:sz w:val="30"/>
          <w:szCs w:val="30"/>
        </w:rPr>
        <w:t> [</w:t>
      </w:r>
      <w:proofErr w:type="spellStart"/>
      <w:r w:rsidRPr="001732D8">
        <w:rPr>
          <w:rFonts w:ascii="Times New Roman" w:eastAsia="Times New Roman" w:hAnsi="Times New Roman" w:cs="Times New Roman"/>
          <w:i/>
          <w:iCs/>
          <w:color w:val="000000"/>
          <w:sz w:val="30"/>
        </w:rPr>
        <w:t>Mimulus</w:t>
      </w:r>
      <w:proofErr w:type="spellEnd"/>
      <w:r w:rsidRPr="001732D8">
        <w:rPr>
          <w:rFonts w:ascii="Times New Roman" w:eastAsia="Times New Roman" w:hAnsi="Times New Roman" w:cs="Times New Roman"/>
          <w:color w:val="000000"/>
          <w:sz w:val="30"/>
          <w:szCs w:val="30"/>
        </w:rPr>
        <w:t>] (</w:t>
      </w:r>
      <w:proofErr w:type="spellStart"/>
      <w:r w:rsidRPr="001732D8">
        <w:rPr>
          <w:rFonts w:ascii="Times New Roman" w:eastAsia="Times New Roman" w:hAnsi="Times New Roman" w:cs="Times New Roman"/>
          <w:color w:val="000000"/>
          <w:sz w:val="30"/>
          <w:szCs w:val="30"/>
        </w:rPr>
        <w:t>Monkeyflower</w:t>
      </w:r>
      <w:proofErr w:type="spellEnd"/>
      <w:r w:rsidRPr="001732D8">
        <w:rPr>
          <w:rFonts w:ascii="Times New Roman" w:eastAsia="Times New Roman" w:hAnsi="Times New Roman" w:cs="Times New Roman"/>
          <w:color w:val="000000"/>
          <w:sz w:val="30"/>
          <w:szCs w:val="30"/>
        </w:rPr>
        <w:t>) bringing the total for the site to three (</w:t>
      </w:r>
      <w:hyperlink r:id="rId25" w:anchor="mimulus" w:tgtFrame="_blank" w:history="1">
        <w:r w:rsidRPr="001732D8">
          <w:rPr>
            <w:rFonts w:ascii="Times New Roman" w:eastAsia="Times New Roman" w:hAnsi="Times New Roman" w:cs="Times New Roman"/>
            <w:color w:val="863CA2"/>
            <w:sz w:val="30"/>
          </w:rPr>
          <w:t>see Feb. entry</w:t>
        </w:r>
      </w:hyperlink>
      <w:r w:rsidRPr="001732D8">
        <w:rPr>
          <w:rFonts w:ascii="Times New Roman" w:eastAsia="Times New Roman" w:hAnsi="Times New Roman" w:cs="Times New Roman"/>
          <w:color w:val="000000"/>
          <w:sz w:val="30"/>
          <w:szCs w:val="30"/>
        </w:rPr>
        <w:t>). The newest species, </w:t>
      </w:r>
      <w:proofErr w:type="spellStart"/>
      <w:r w:rsidRPr="001732D8">
        <w:rPr>
          <w:rFonts w:ascii="Times New Roman" w:eastAsia="Times New Roman" w:hAnsi="Times New Roman" w:cs="Times New Roman"/>
          <w:i/>
          <w:iCs/>
          <w:color w:val="000000"/>
          <w:sz w:val="30"/>
        </w:rPr>
        <w:t>Erythranthe</w:t>
      </w:r>
      <w:proofErr w:type="spellEnd"/>
      <w:r w:rsidRPr="001732D8">
        <w:rPr>
          <w:rFonts w:ascii="Times New Roman" w:eastAsia="Times New Roman" w:hAnsi="Times New Roman" w:cs="Times New Roman"/>
          <w:i/>
          <w:iCs/>
          <w:color w:val="000000"/>
          <w:sz w:val="30"/>
        </w:rPr>
        <w:t xml:space="preserve"> </w:t>
      </w:r>
      <w:proofErr w:type="spellStart"/>
      <w:r w:rsidRPr="001732D8">
        <w:rPr>
          <w:rFonts w:ascii="Times New Roman" w:eastAsia="Times New Roman" w:hAnsi="Times New Roman" w:cs="Times New Roman"/>
          <w:i/>
          <w:iCs/>
          <w:color w:val="000000"/>
          <w:sz w:val="30"/>
        </w:rPr>
        <w:t>dentilobus</w:t>
      </w:r>
      <w:proofErr w:type="spellEnd"/>
      <w:r w:rsidRPr="001732D8">
        <w:rPr>
          <w:rFonts w:ascii="Times New Roman" w:eastAsia="Times New Roman" w:hAnsi="Times New Roman" w:cs="Times New Roman"/>
          <w:color w:val="000000"/>
          <w:sz w:val="30"/>
          <w:szCs w:val="30"/>
        </w:rPr>
        <w:t>, is a prostrate annual that looks very similar to </w:t>
      </w:r>
      <w:proofErr w:type="spellStart"/>
      <w:r w:rsidRPr="001732D8">
        <w:rPr>
          <w:rFonts w:ascii="Times New Roman" w:eastAsia="Times New Roman" w:hAnsi="Times New Roman" w:cs="Times New Roman"/>
          <w:i/>
          <w:iCs/>
          <w:color w:val="000000"/>
          <w:sz w:val="30"/>
        </w:rPr>
        <w:fldChar w:fldCharType="begin"/>
      </w:r>
      <w:r w:rsidRPr="001732D8">
        <w:rPr>
          <w:rFonts w:ascii="Times New Roman" w:eastAsia="Times New Roman" w:hAnsi="Times New Roman" w:cs="Times New Roman"/>
          <w:i/>
          <w:iCs/>
          <w:color w:val="000000"/>
          <w:sz w:val="30"/>
        </w:rPr>
        <w:instrText xml:space="preserve"> HYPERLINK "http://www.lasecomujeres.org/images/plants/mulege_rain/large/mimulus_glab01.jpg" \t "_blank" </w:instrText>
      </w:r>
      <w:r w:rsidRPr="001732D8">
        <w:rPr>
          <w:rFonts w:ascii="Times New Roman" w:eastAsia="Times New Roman" w:hAnsi="Times New Roman" w:cs="Times New Roman"/>
          <w:i/>
          <w:iCs/>
          <w:color w:val="000000"/>
          <w:sz w:val="30"/>
        </w:rPr>
        <w:fldChar w:fldCharType="separate"/>
      </w:r>
      <w:r w:rsidRPr="001732D8">
        <w:rPr>
          <w:rFonts w:ascii="Times New Roman" w:eastAsia="Times New Roman" w:hAnsi="Times New Roman" w:cs="Times New Roman"/>
          <w:i/>
          <w:iCs/>
          <w:color w:val="863CA2"/>
          <w:sz w:val="30"/>
        </w:rPr>
        <w:t>Erythranthe</w:t>
      </w:r>
      <w:proofErr w:type="spellEnd"/>
      <w:r w:rsidRPr="001732D8">
        <w:rPr>
          <w:rFonts w:ascii="Times New Roman" w:eastAsia="Times New Roman" w:hAnsi="Times New Roman" w:cs="Times New Roman"/>
          <w:i/>
          <w:iCs/>
          <w:color w:val="863CA2"/>
          <w:sz w:val="30"/>
        </w:rPr>
        <w:t xml:space="preserve"> </w:t>
      </w:r>
      <w:proofErr w:type="spellStart"/>
      <w:r w:rsidRPr="001732D8">
        <w:rPr>
          <w:rFonts w:ascii="Times New Roman" w:eastAsia="Times New Roman" w:hAnsi="Times New Roman" w:cs="Times New Roman"/>
          <w:i/>
          <w:iCs/>
          <w:color w:val="863CA2"/>
          <w:sz w:val="30"/>
        </w:rPr>
        <w:t>glabratus</w:t>
      </w:r>
      <w:proofErr w:type="spellEnd"/>
      <w:r w:rsidRPr="001732D8">
        <w:rPr>
          <w:rFonts w:ascii="Times New Roman" w:eastAsia="Times New Roman" w:hAnsi="Times New Roman" w:cs="Times New Roman"/>
          <w:i/>
          <w:iCs/>
          <w:color w:val="863CA2"/>
          <w:sz w:val="30"/>
        </w:rPr>
        <w:t>. </w:t>
      </w:r>
      <w:r w:rsidRPr="001732D8">
        <w:rPr>
          <w:rFonts w:ascii="Times New Roman" w:eastAsia="Times New Roman" w:hAnsi="Times New Roman" w:cs="Times New Roman"/>
          <w:i/>
          <w:iCs/>
          <w:color w:val="000000"/>
          <w:sz w:val="30"/>
        </w:rPr>
        <w:fldChar w:fldCharType="end"/>
      </w:r>
      <w:r w:rsidRPr="001732D8">
        <w:rPr>
          <w:rFonts w:ascii="Times New Roman" w:eastAsia="Times New Roman" w:hAnsi="Times New Roman" w:cs="Times New Roman"/>
          <w:color w:val="000000"/>
          <w:sz w:val="30"/>
          <w:szCs w:val="30"/>
        </w:rPr>
        <w:t>It differs by having a prostrate habit, and is somewhat hairy with very distinctive toothed corolla lobes.</w:t>
      </w:r>
    </w:p>
    <w:tbl>
      <w:tblPr>
        <w:tblStyle w:val="TableGrid"/>
        <w:tblW w:w="0" w:type="auto"/>
        <w:tblLook w:val="04A0"/>
      </w:tblPr>
      <w:tblGrid>
        <w:gridCol w:w="5487"/>
        <w:gridCol w:w="5529"/>
      </w:tblGrid>
      <w:tr w:rsidR="00CD77C0" w:rsidTr="00CD77C0">
        <w:tc>
          <w:tcPr>
            <w:tcW w:w="5508" w:type="dxa"/>
          </w:tcPr>
          <w:p w:rsidR="00CD77C0" w:rsidRDefault="00CD77C0" w:rsidP="001732D8">
            <w:pPr>
              <w:spacing w:before="100" w:beforeAutospacing="1" w:after="100" w:afterAutospacing="1"/>
              <w:jc w:val="both"/>
              <w:rPr>
                <w:rFonts w:ascii="Times New Roman" w:eastAsia="Times New Roman" w:hAnsi="Times New Roman" w:cs="Times New Roman"/>
                <w:color w:val="000000"/>
                <w:sz w:val="30"/>
                <w:szCs w:val="30"/>
              </w:rPr>
            </w:pPr>
            <w:r>
              <w:rPr>
                <w:rFonts w:ascii="Times New Roman" w:eastAsia="Times New Roman" w:hAnsi="Times New Roman" w:cs="Times New Roman"/>
                <w:noProof/>
                <w:color w:val="863CA2"/>
                <w:sz w:val="27"/>
                <w:szCs w:val="27"/>
              </w:rPr>
              <w:drawing>
                <wp:inline distT="0" distB="0" distL="0" distR="0">
                  <wp:extent cx="3486150" cy="2616536"/>
                  <wp:effectExtent l="19050" t="0" r="0" b="0"/>
                  <wp:docPr id="20" name="Picture 9" descr="Mimulus dentilobus habit">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Mimulus dentilobus habit">
                            <a:hlinkClick r:id="rId26"/>
                          </pic:cNvPr>
                          <pic:cNvPicPr>
                            <a:picLocks noChangeAspect="1" noChangeArrowheads="1"/>
                          </pic:cNvPicPr>
                        </pic:nvPicPr>
                        <pic:blipFill>
                          <a:blip r:embed="rId27" cstate="print"/>
                          <a:srcRect/>
                          <a:stretch>
                            <a:fillRect/>
                          </a:stretch>
                        </pic:blipFill>
                        <pic:spPr bwMode="auto">
                          <a:xfrm>
                            <a:off x="0" y="0"/>
                            <a:ext cx="3486150" cy="2616536"/>
                          </a:xfrm>
                          <a:prstGeom prst="rect">
                            <a:avLst/>
                          </a:prstGeom>
                          <a:noFill/>
                          <a:ln w="9525">
                            <a:noFill/>
                            <a:miter lim="800000"/>
                            <a:headEnd/>
                            <a:tailEnd/>
                          </a:ln>
                        </pic:spPr>
                      </pic:pic>
                    </a:graphicData>
                  </a:graphic>
                </wp:inline>
              </w:drawing>
            </w:r>
          </w:p>
        </w:tc>
        <w:tc>
          <w:tcPr>
            <w:tcW w:w="5508" w:type="dxa"/>
          </w:tcPr>
          <w:p w:rsidR="00CD77C0" w:rsidRDefault="00CD77C0" w:rsidP="001732D8">
            <w:pPr>
              <w:spacing w:before="100" w:beforeAutospacing="1" w:after="100" w:afterAutospacing="1"/>
              <w:jc w:val="both"/>
              <w:rPr>
                <w:rFonts w:ascii="Times New Roman" w:eastAsia="Times New Roman" w:hAnsi="Times New Roman" w:cs="Times New Roman"/>
                <w:color w:val="000000"/>
                <w:sz w:val="30"/>
                <w:szCs w:val="30"/>
              </w:rPr>
            </w:pPr>
            <w:r>
              <w:rPr>
                <w:rFonts w:ascii="Times New Roman" w:eastAsia="Times New Roman" w:hAnsi="Times New Roman" w:cs="Times New Roman"/>
                <w:noProof/>
                <w:color w:val="863CA2"/>
                <w:sz w:val="27"/>
                <w:szCs w:val="27"/>
              </w:rPr>
              <w:drawing>
                <wp:inline distT="0" distB="0" distL="0" distR="0">
                  <wp:extent cx="3512955" cy="2628900"/>
                  <wp:effectExtent l="19050" t="0" r="0" b="0"/>
                  <wp:docPr id="21" name="Picture 10" descr="Mimulus dentilobus flower">
                    <a:hlinkClick xmlns:a="http://schemas.openxmlformats.org/drawingml/2006/main" r:id="rId2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Mimulus dentilobus flower">
                            <a:hlinkClick r:id="rId28"/>
                          </pic:cNvPr>
                          <pic:cNvPicPr>
                            <a:picLocks noChangeAspect="1" noChangeArrowheads="1"/>
                          </pic:cNvPicPr>
                        </pic:nvPicPr>
                        <pic:blipFill>
                          <a:blip r:embed="rId29" cstate="print"/>
                          <a:srcRect/>
                          <a:stretch>
                            <a:fillRect/>
                          </a:stretch>
                        </pic:blipFill>
                        <pic:spPr bwMode="auto">
                          <a:xfrm>
                            <a:off x="0" y="0"/>
                            <a:ext cx="3512955" cy="2628900"/>
                          </a:xfrm>
                          <a:prstGeom prst="rect">
                            <a:avLst/>
                          </a:prstGeom>
                          <a:noFill/>
                          <a:ln w="9525">
                            <a:noFill/>
                            <a:miter lim="800000"/>
                            <a:headEnd/>
                            <a:tailEnd/>
                          </a:ln>
                        </pic:spPr>
                      </pic:pic>
                    </a:graphicData>
                  </a:graphic>
                </wp:inline>
              </w:drawing>
            </w:r>
          </w:p>
        </w:tc>
      </w:tr>
      <w:tr w:rsidR="00CD77C0" w:rsidTr="00CD77C0">
        <w:tc>
          <w:tcPr>
            <w:tcW w:w="5508" w:type="dxa"/>
          </w:tcPr>
          <w:p w:rsidR="00CD77C0" w:rsidRPr="00CD77C0" w:rsidRDefault="00CD77C0" w:rsidP="00F12C86">
            <w:pPr>
              <w:spacing w:before="75"/>
              <w:ind w:right="150"/>
              <w:jc w:val="both"/>
              <w:rPr>
                <w:rFonts w:ascii="Trebuchet MS" w:eastAsia="Times New Roman" w:hAnsi="Trebuchet MS" w:cs="Times New Roman"/>
                <w:b/>
                <w:bCs/>
                <w:color w:val="000000"/>
                <w:sz w:val="20"/>
                <w:szCs w:val="20"/>
              </w:rPr>
            </w:pPr>
            <w:r w:rsidRPr="001732D8">
              <w:rPr>
                <w:rFonts w:ascii="Trebuchet MS" w:eastAsia="Times New Roman" w:hAnsi="Trebuchet MS" w:cs="Times New Roman"/>
                <w:b/>
                <w:bCs/>
                <w:color w:val="000000"/>
                <w:sz w:val="20"/>
                <w:szCs w:val="20"/>
              </w:rPr>
              <w:t>Prostrate, spreading habit of </w:t>
            </w:r>
            <w:proofErr w:type="spellStart"/>
            <w:r w:rsidRPr="001732D8">
              <w:rPr>
                <w:rFonts w:ascii="Trebuchet MS" w:eastAsia="Times New Roman" w:hAnsi="Trebuchet MS" w:cs="Times New Roman"/>
                <w:b/>
                <w:bCs/>
                <w:i/>
                <w:iCs/>
                <w:color w:val="000000"/>
                <w:sz w:val="20"/>
              </w:rPr>
              <w:t>Erythranthe</w:t>
            </w:r>
            <w:proofErr w:type="spellEnd"/>
            <w:r w:rsidRPr="001732D8">
              <w:rPr>
                <w:rFonts w:ascii="Trebuchet MS" w:eastAsia="Times New Roman" w:hAnsi="Trebuchet MS" w:cs="Times New Roman"/>
                <w:b/>
                <w:bCs/>
                <w:i/>
                <w:iCs/>
                <w:color w:val="000000"/>
                <w:sz w:val="20"/>
              </w:rPr>
              <w:t xml:space="preserve"> [</w:t>
            </w:r>
            <w:proofErr w:type="spellStart"/>
            <w:r w:rsidRPr="001732D8">
              <w:rPr>
                <w:rFonts w:ascii="Trebuchet MS" w:eastAsia="Times New Roman" w:hAnsi="Trebuchet MS" w:cs="Times New Roman"/>
                <w:b/>
                <w:bCs/>
                <w:i/>
                <w:iCs/>
                <w:color w:val="000000"/>
                <w:sz w:val="20"/>
              </w:rPr>
              <w:t>Mimulus</w:t>
            </w:r>
            <w:proofErr w:type="spellEnd"/>
            <w:r w:rsidRPr="001732D8">
              <w:rPr>
                <w:rFonts w:ascii="Trebuchet MS" w:eastAsia="Times New Roman" w:hAnsi="Trebuchet MS" w:cs="Times New Roman"/>
                <w:b/>
                <w:bCs/>
                <w:i/>
                <w:iCs/>
                <w:color w:val="000000"/>
                <w:sz w:val="20"/>
              </w:rPr>
              <w:t xml:space="preserve">] </w:t>
            </w:r>
            <w:proofErr w:type="spellStart"/>
            <w:r w:rsidRPr="001732D8">
              <w:rPr>
                <w:rFonts w:ascii="Trebuchet MS" w:eastAsia="Times New Roman" w:hAnsi="Trebuchet MS" w:cs="Times New Roman"/>
                <w:b/>
                <w:bCs/>
                <w:i/>
                <w:iCs/>
                <w:color w:val="000000"/>
                <w:sz w:val="20"/>
              </w:rPr>
              <w:t>dentilobus</w:t>
            </w:r>
            <w:proofErr w:type="spellEnd"/>
            <w:r w:rsidRPr="001732D8">
              <w:rPr>
                <w:rFonts w:ascii="Trebuchet MS" w:eastAsia="Times New Roman" w:hAnsi="Trebuchet MS" w:cs="Times New Roman"/>
                <w:b/>
                <w:bCs/>
                <w:i/>
                <w:iCs/>
                <w:color w:val="000000"/>
                <w:sz w:val="20"/>
              </w:rPr>
              <w:t> </w:t>
            </w:r>
            <w:r w:rsidRPr="001732D8">
              <w:rPr>
                <w:rFonts w:ascii="Trebuchet MS" w:eastAsia="Times New Roman" w:hAnsi="Trebuchet MS" w:cs="Times New Roman"/>
                <w:b/>
                <w:bCs/>
                <w:color w:val="000000"/>
                <w:sz w:val="20"/>
                <w:szCs w:val="20"/>
              </w:rPr>
              <w:t>(</w:t>
            </w:r>
            <w:proofErr w:type="spellStart"/>
            <w:r w:rsidRPr="001732D8">
              <w:rPr>
                <w:rFonts w:ascii="Trebuchet MS" w:eastAsia="Times New Roman" w:hAnsi="Trebuchet MS" w:cs="Times New Roman"/>
                <w:b/>
                <w:bCs/>
                <w:color w:val="000000"/>
                <w:sz w:val="20"/>
                <w:szCs w:val="20"/>
              </w:rPr>
              <w:t>Toothpetal</w:t>
            </w:r>
            <w:proofErr w:type="spellEnd"/>
            <w:r w:rsidRPr="001732D8">
              <w:rPr>
                <w:rFonts w:ascii="Trebuchet MS" w:eastAsia="Times New Roman" w:hAnsi="Trebuchet MS" w:cs="Times New Roman"/>
                <w:b/>
                <w:bCs/>
                <w:color w:val="000000"/>
                <w:sz w:val="20"/>
                <w:szCs w:val="20"/>
              </w:rPr>
              <w:t xml:space="preserve"> Monkey-flower). Plant is about 25 cm D.</w:t>
            </w:r>
          </w:p>
        </w:tc>
        <w:tc>
          <w:tcPr>
            <w:tcW w:w="5508" w:type="dxa"/>
          </w:tcPr>
          <w:p w:rsidR="00CD77C0" w:rsidRPr="00CD77C0" w:rsidRDefault="00CD77C0" w:rsidP="00F12C86">
            <w:pPr>
              <w:spacing w:before="75"/>
              <w:ind w:right="150"/>
              <w:jc w:val="both"/>
              <w:rPr>
                <w:rFonts w:ascii="Trebuchet MS" w:eastAsia="Times New Roman" w:hAnsi="Trebuchet MS" w:cs="Times New Roman"/>
                <w:b/>
                <w:bCs/>
                <w:color w:val="000000"/>
                <w:sz w:val="20"/>
                <w:szCs w:val="20"/>
              </w:rPr>
            </w:pPr>
            <w:proofErr w:type="spellStart"/>
            <w:r w:rsidRPr="001732D8">
              <w:rPr>
                <w:rFonts w:ascii="Trebuchet MS" w:eastAsia="Times New Roman" w:hAnsi="Trebuchet MS" w:cs="Times New Roman"/>
                <w:b/>
                <w:bCs/>
                <w:i/>
                <w:iCs/>
                <w:color w:val="000000"/>
                <w:sz w:val="20"/>
              </w:rPr>
              <w:t>Erythranthe</w:t>
            </w:r>
            <w:proofErr w:type="spellEnd"/>
            <w:r w:rsidRPr="001732D8">
              <w:rPr>
                <w:rFonts w:ascii="Trebuchet MS" w:eastAsia="Times New Roman" w:hAnsi="Trebuchet MS" w:cs="Times New Roman"/>
                <w:b/>
                <w:bCs/>
                <w:i/>
                <w:iCs/>
                <w:color w:val="000000"/>
                <w:sz w:val="20"/>
              </w:rPr>
              <w:t xml:space="preserve"> [</w:t>
            </w:r>
            <w:proofErr w:type="spellStart"/>
            <w:r w:rsidRPr="001732D8">
              <w:rPr>
                <w:rFonts w:ascii="Trebuchet MS" w:eastAsia="Times New Roman" w:hAnsi="Trebuchet MS" w:cs="Times New Roman"/>
                <w:b/>
                <w:bCs/>
                <w:i/>
                <w:iCs/>
                <w:color w:val="000000"/>
                <w:sz w:val="20"/>
              </w:rPr>
              <w:t>Mimulus</w:t>
            </w:r>
            <w:proofErr w:type="spellEnd"/>
            <w:r w:rsidRPr="001732D8">
              <w:rPr>
                <w:rFonts w:ascii="Trebuchet MS" w:eastAsia="Times New Roman" w:hAnsi="Trebuchet MS" w:cs="Times New Roman"/>
                <w:b/>
                <w:bCs/>
                <w:i/>
                <w:iCs/>
                <w:color w:val="000000"/>
                <w:sz w:val="20"/>
              </w:rPr>
              <w:t xml:space="preserve">] </w:t>
            </w:r>
            <w:proofErr w:type="spellStart"/>
            <w:r w:rsidRPr="001732D8">
              <w:rPr>
                <w:rFonts w:ascii="Trebuchet MS" w:eastAsia="Times New Roman" w:hAnsi="Trebuchet MS" w:cs="Times New Roman"/>
                <w:b/>
                <w:bCs/>
                <w:i/>
                <w:iCs/>
                <w:color w:val="000000"/>
                <w:sz w:val="20"/>
              </w:rPr>
              <w:t>dentilobus</w:t>
            </w:r>
            <w:proofErr w:type="spellEnd"/>
            <w:r w:rsidRPr="001732D8">
              <w:rPr>
                <w:rFonts w:ascii="Trebuchet MS" w:eastAsia="Times New Roman" w:hAnsi="Trebuchet MS" w:cs="Times New Roman"/>
                <w:b/>
                <w:bCs/>
                <w:color w:val="000000"/>
                <w:sz w:val="20"/>
                <w:szCs w:val="20"/>
              </w:rPr>
              <w:t>. Flower dimensions: c. 1 cm L x 6-7 mm D.</w:t>
            </w:r>
          </w:p>
        </w:tc>
      </w:tr>
    </w:tbl>
    <w:p w:rsidR="001732D8" w:rsidRPr="001732D8" w:rsidRDefault="001732D8" w:rsidP="001732D8">
      <w:pPr>
        <w:spacing w:after="0" w:line="240" w:lineRule="auto"/>
        <w:rPr>
          <w:rFonts w:ascii="Times New Roman" w:eastAsia="Times New Roman" w:hAnsi="Times New Roman" w:cs="Times New Roman"/>
          <w:color w:val="000000"/>
          <w:sz w:val="27"/>
          <w:szCs w:val="27"/>
        </w:rPr>
      </w:pPr>
    </w:p>
    <w:p w:rsidR="001732D8" w:rsidRPr="001732D8" w:rsidRDefault="001732D8" w:rsidP="001732D8">
      <w:pPr>
        <w:spacing w:after="0" w:line="240" w:lineRule="auto"/>
        <w:rPr>
          <w:rFonts w:ascii="Times New Roman" w:eastAsia="Times New Roman" w:hAnsi="Times New Roman" w:cs="Times New Roman"/>
          <w:color w:val="000000"/>
          <w:sz w:val="27"/>
          <w:szCs w:val="27"/>
        </w:rPr>
      </w:pPr>
      <w:r w:rsidRPr="001732D8">
        <w:rPr>
          <w:rFonts w:ascii="Times New Roman" w:eastAsia="Times New Roman" w:hAnsi="Times New Roman" w:cs="Times New Roman"/>
          <w:color w:val="000000"/>
          <w:sz w:val="27"/>
          <w:szCs w:val="27"/>
        </w:rPr>
        <w:pict>
          <v:rect id="_x0000_i1025" style="width:0;height:1.5pt" o:hralign="center" o:hrstd="t" o:hr="t" fillcolor="#a0a0a0" stroked="f"/>
        </w:pict>
      </w:r>
    </w:p>
    <w:p w:rsidR="00383FEA" w:rsidRPr="00F12C86" w:rsidRDefault="001732D8" w:rsidP="00F12C86">
      <w:pPr>
        <w:spacing w:before="100" w:beforeAutospacing="1" w:after="100" w:afterAutospacing="1" w:line="240" w:lineRule="auto"/>
        <w:rPr>
          <w:rFonts w:ascii="Times New Roman" w:eastAsia="Times New Roman" w:hAnsi="Times New Roman" w:cs="Times New Roman"/>
          <w:color w:val="000000"/>
          <w:sz w:val="30"/>
          <w:szCs w:val="30"/>
        </w:rPr>
      </w:pPr>
      <w:r w:rsidRPr="001732D8">
        <w:rPr>
          <w:rFonts w:ascii="Times New Roman" w:eastAsia="Times New Roman" w:hAnsi="Times New Roman" w:cs="Times New Roman"/>
          <w:i/>
          <w:iCs/>
          <w:color w:val="000000"/>
          <w:sz w:val="30"/>
        </w:rPr>
        <w:t>Stay tuned for next month's entry.</w:t>
      </w:r>
      <w:r w:rsidRPr="001732D8">
        <w:rPr>
          <w:rFonts w:ascii="Times New Roman" w:eastAsia="Times New Roman" w:hAnsi="Times New Roman" w:cs="Times New Roman"/>
          <w:color w:val="000000"/>
          <w:sz w:val="30"/>
          <w:szCs w:val="30"/>
        </w:rPr>
        <w:t>..</w:t>
      </w:r>
      <w:r w:rsidR="00F12C86">
        <w:rPr>
          <w:rFonts w:ascii="Times New Roman" w:eastAsia="Times New Roman" w:hAnsi="Times New Roman" w:cs="Times New Roman"/>
          <w:color w:val="000000"/>
          <w:sz w:val="30"/>
          <w:szCs w:val="30"/>
        </w:rPr>
        <w:br/>
      </w:r>
      <w:r w:rsidRPr="001732D8">
        <w:rPr>
          <w:rFonts w:ascii="Times New Roman" w:eastAsia="Times New Roman" w:hAnsi="Times New Roman" w:cs="Times New Roman"/>
          <w:color w:val="000000"/>
          <w:sz w:val="30"/>
          <w:szCs w:val="30"/>
        </w:rPr>
        <w:t>— Debra Valov, curatorial volunteer</w:t>
      </w:r>
    </w:p>
    <w:sectPr w:rsidR="00383FEA" w:rsidRPr="00F12C86" w:rsidSect="001732D8">
      <w:pgSz w:w="12240" w:h="15840"/>
      <w:pgMar w:top="720" w:right="720" w:bottom="720" w:left="72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compat/>
  <w:rsids>
    <w:rsidRoot w:val="001732D8"/>
    <w:rsid w:val="001732D8"/>
    <w:rsid w:val="00383FEA"/>
    <w:rsid w:val="00537B89"/>
    <w:rsid w:val="00CD77C0"/>
    <w:rsid w:val="00F12C8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83FE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1">
    <w:name w:val="h1"/>
    <w:basedOn w:val="Normal"/>
    <w:rsid w:val="001732D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3">
    <w:name w:val="h3"/>
    <w:basedOn w:val="Normal"/>
    <w:rsid w:val="001732D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ttomnav">
    <w:name w:val="bottom_nav"/>
    <w:basedOn w:val="Normal"/>
    <w:rsid w:val="001732D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dytext">
    <w:name w:val="body_text"/>
    <w:basedOn w:val="Normal"/>
    <w:rsid w:val="001732D8"/>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1732D8"/>
    <w:rPr>
      <w:b/>
      <w:bCs/>
    </w:rPr>
  </w:style>
  <w:style w:type="character" w:styleId="Hyperlink">
    <w:name w:val="Hyperlink"/>
    <w:basedOn w:val="DefaultParagraphFont"/>
    <w:uiPriority w:val="99"/>
    <w:semiHidden/>
    <w:unhideWhenUsed/>
    <w:rsid w:val="001732D8"/>
    <w:rPr>
      <w:color w:val="0000FF"/>
      <w:u w:val="single"/>
    </w:rPr>
  </w:style>
  <w:style w:type="character" w:styleId="Emphasis">
    <w:name w:val="Emphasis"/>
    <w:basedOn w:val="DefaultParagraphFont"/>
    <w:uiPriority w:val="20"/>
    <w:qFormat/>
    <w:rsid w:val="001732D8"/>
    <w:rPr>
      <w:i/>
      <w:iCs/>
    </w:rPr>
  </w:style>
  <w:style w:type="paragraph" w:customStyle="1" w:styleId="photocap">
    <w:name w:val="photo_cap"/>
    <w:basedOn w:val="Normal"/>
    <w:rsid w:val="001732D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hotocapcenter">
    <w:name w:val="photo_cap_center"/>
    <w:basedOn w:val="Normal"/>
    <w:rsid w:val="001732D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hotocapvertical">
    <w:name w:val="photo_cap_vertical"/>
    <w:basedOn w:val="Normal"/>
    <w:rsid w:val="001732D8"/>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1732D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732D8"/>
    <w:rPr>
      <w:rFonts w:ascii="Tahoma" w:hAnsi="Tahoma" w:cs="Tahoma"/>
      <w:sz w:val="16"/>
      <w:szCs w:val="16"/>
    </w:rPr>
  </w:style>
  <w:style w:type="table" w:styleId="TableGrid">
    <w:name w:val="Table Grid"/>
    <w:basedOn w:val="TableNormal"/>
    <w:uiPriority w:val="59"/>
    <w:rsid w:val="001732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897277526">
      <w:bodyDiv w:val="1"/>
      <w:marLeft w:val="0"/>
      <w:marRight w:val="0"/>
      <w:marTop w:val="0"/>
      <w:marBottom w:val="0"/>
      <w:divBdr>
        <w:top w:val="none" w:sz="0" w:space="0" w:color="auto"/>
        <w:left w:val="none" w:sz="0" w:space="0" w:color="auto"/>
        <w:bottom w:val="none" w:sz="0" w:space="0" w:color="auto"/>
        <w:right w:val="none" w:sz="0" w:space="0" w:color="auto"/>
      </w:divBdr>
      <w:divsChild>
        <w:div w:id="1694722415">
          <w:marLeft w:val="0"/>
          <w:marRight w:val="0"/>
          <w:marTop w:val="0"/>
          <w:marBottom w:val="0"/>
          <w:divBdr>
            <w:top w:val="none" w:sz="0" w:space="0" w:color="auto"/>
            <w:left w:val="none" w:sz="0" w:space="0" w:color="auto"/>
            <w:bottom w:val="none" w:sz="0" w:space="0" w:color="auto"/>
            <w:right w:val="none" w:sz="0" w:space="0" w:color="auto"/>
          </w:divBdr>
        </w:div>
        <w:div w:id="1563517442">
          <w:marLeft w:val="0"/>
          <w:marRight w:val="0"/>
          <w:marTop w:val="0"/>
          <w:marBottom w:val="0"/>
          <w:divBdr>
            <w:top w:val="none" w:sz="0" w:space="0" w:color="auto"/>
            <w:left w:val="none" w:sz="0" w:space="0" w:color="auto"/>
            <w:bottom w:val="none" w:sz="0" w:space="0" w:color="auto"/>
            <w:right w:val="none" w:sz="0" w:space="0" w:color="auto"/>
          </w:divBdr>
        </w:div>
        <w:div w:id="298149233">
          <w:marLeft w:val="0"/>
          <w:marRight w:val="0"/>
          <w:marTop w:val="0"/>
          <w:marBottom w:val="0"/>
          <w:divBdr>
            <w:top w:val="none" w:sz="0" w:space="0" w:color="auto"/>
            <w:left w:val="none" w:sz="0" w:space="0" w:color="auto"/>
            <w:bottom w:val="none" w:sz="0" w:space="0" w:color="auto"/>
            <w:right w:val="none" w:sz="0" w:space="0" w:color="auto"/>
          </w:divBdr>
        </w:div>
        <w:div w:id="1114523689">
          <w:marLeft w:val="0"/>
          <w:marRight w:val="0"/>
          <w:marTop w:val="0"/>
          <w:marBottom w:val="0"/>
          <w:divBdr>
            <w:top w:val="none" w:sz="0" w:space="0" w:color="auto"/>
            <w:left w:val="none" w:sz="0" w:space="0" w:color="auto"/>
            <w:bottom w:val="none" w:sz="0" w:space="0" w:color="auto"/>
            <w:right w:val="none" w:sz="0" w:space="0" w:color="auto"/>
          </w:divBdr>
        </w:div>
        <w:div w:id="1608388053">
          <w:marLeft w:val="0"/>
          <w:marRight w:val="0"/>
          <w:marTop w:val="0"/>
          <w:marBottom w:val="0"/>
          <w:divBdr>
            <w:top w:val="none" w:sz="0" w:space="0" w:color="auto"/>
            <w:left w:val="none" w:sz="0" w:space="0" w:color="auto"/>
            <w:bottom w:val="none" w:sz="0" w:space="0" w:color="auto"/>
            <w:right w:val="none" w:sz="0" w:space="0" w:color="auto"/>
          </w:divBdr>
        </w:div>
        <w:div w:id="681664084">
          <w:marLeft w:val="0"/>
          <w:marRight w:val="0"/>
          <w:marTop w:val="0"/>
          <w:marBottom w:val="0"/>
          <w:divBdr>
            <w:top w:val="none" w:sz="0" w:space="0" w:color="auto"/>
            <w:left w:val="none" w:sz="0" w:space="0" w:color="auto"/>
            <w:bottom w:val="none" w:sz="0" w:space="0" w:color="auto"/>
            <w:right w:val="none" w:sz="0" w:space="0" w:color="auto"/>
          </w:divBdr>
        </w:div>
        <w:div w:id="1576672262">
          <w:marLeft w:val="0"/>
          <w:marRight w:val="0"/>
          <w:marTop w:val="0"/>
          <w:marBottom w:val="0"/>
          <w:divBdr>
            <w:top w:val="none" w:sz="0" w:space="0" w:color="auto"/>
            <w:left w:val="none" w:sz="0" w:space="0" w:color="auto"/>
            <w:bottom w:val="none" w:sz="0" w:space="0" w:color="auto"/>
            <w:right w:val="none" w:sz="0" w:space="0" w:color="auto"/>
          </w:divBdr>
        </w:div>
        <w:div w:id="886382576">
          <w:marLeft w:val="0"/>
          <w:marRight w:val="0"/>
          <w:marTop w:val="0"/>
          <w:marBottom w:val="0"/>
          <w:divBdr>
            <w:top w:val="none" w:sz="0" w:space="0" w:color="auto"/>
            <w:left w:val="none" w:sz="0" w:space="0" w:color="auto"/>
            <w:bottom w:val="none" w:sz="0" w:space="0" w:color="auto"/>
            <w:right w:val="none" w:sz="0" w:space="0" w:color="auto"/>
          </w:divBdr>
        </w:div>
        <w:div w:id="1458068187">
          <w:marLeft w:val="0"/>
          <w:marRight w:val="0"/>
          <w:marTop w:val="0"/>
          <w:marBottom w:val="0"/>
          <w:divBdr>
            <w:top w:val="none" w:sz="0" w:space="0" w:color="auto"/>
            <w:left w:val="none" w:sz="0" w:space="0" w:color="auto"/>
            <w:bottom w:val="none" w:sz="0" w:space="0" w:color="auto"/>
            <w:right w:val="none" w:sz="0" w:space="0" w:color="auto"/>
          </w:divBdr>
        </w:div>
        <w:div w:id="655062996">
          <w:marLeft w:val="0"/>
          <w:marRight w:val="0"/>
          <w:marTop w:val="0"/>
          <w:marBottom w:val="0"/>
          <w:divBdr>
            <w:top w:val="none" w:sz="0" w:space="0" w:color="auto"/>
            <w:left w:val="none" w:sz="0" w:space="0" w:color="auto"/>
            <w:bottom w:val="none" w:sz="0" w:space="0" w:color="auto"/>
            <w:right w:val="none" w:sz="0" w:space="0" w:color="auto"/>
          </w:divBdr>
        </w:div>
        <w:div w:id="958532414">
          <w:marLeft w:val="0"/>
          <w:marRight w:val="0"/>
          <w:marTop w:val="0"/>
          <w:marBottom w:val="0"/>
          <w:divBdr>
            <w:top w:val="none" w:sz="0" w:space="0" w:color="auto"/>
            <w:left w:val="none" w:sz="0" w:space="0" w:color="auto"/>
            <w:bottom w:val="none" w:sz="0" w:space="0" w:color="auto"/>
            <w:right w:val="none" w:sz="0" w:space="0" w:color="auto"/>
          </w:divBdr>
        </w:div>
        <w:div w:id="1645087363">
          <w:marLeft w:val="0"/>
          <w:marRight w:val="0"/>
          <w:marTop w:val="0"/>
          <w:marBottom w:val="0"/>
          <w:divBdr>
            <w:top w:val="none" w:sz="0" w:space="0" w:color="auto"/>
            <w:left w:val="none" w:sz="0" w:space="0" w:color="auto"/>
            <w:bottom w:val="none" w:sz="0" w:space="0" w:color="auto"/>
            <w:right w:val="none" w:sz="0" w:space="0" w:color="auto"/>
          </w:divBdr>
        </w:div>
        <w:div w:id="14517003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lasecomujeres.org/images/plants/mulege_rain/large/ojo_03a_2011_lg.JPG" TargetMode="External"/><Relationship Id="rId13" Type="http://schemas.openxmlformats.org/officeDocument/2006/relationships/image" Target="media/image4.jpeg"/><Relationship Id="rId18" Type="http://schemas.openxmlformats.org/officeDocument/2006/relationships/hyperlink" Target="http://www.lasecomujeres.org/images/plants/mulege_rain/large/ojo_02a_2013_lg.jpg" TargetMode="External"/><Relationship Id="rId26" Type="http://schemas.openxmlformats.org/officeDocument/2006/relationships/hyperlink" Target="http://www.lasecomujeres.org/images/plants/mulege_rain/large/mimulus_denti01%20(800x600).jpg" TargetMode="External"/><Relationship Id="rId3" Type="http://schemas.openxmlformats.org/officeDocument/2006/relationships/webSettings" Target="webSettings.xml"/><Relationship Id="rId21" Type="http://schemas.openxmlformats.org/officeDocument/2006/relationships/hyperlink" Target="http://www.lasecomujeres.org/images/plants/mulege_rain/large/ojo_05a_lg.jpg" TargetMode="External"/><Relationship Id="rId7" Type="http://schemas.openxmlformats.org/officeDocument/2006/relationships/hyperlink" Target="http://www.lasecomujeres.org/plants/ucbee_2013/jan2013.html" TargetMode="External"/><Relationship Id="rId12" Type="http://schemas.openxmlformats.org/officeDocument/2006/relationships/hyperlink" Target="http://www.lasecomujeres.org/images/plants/mulege_rain/large/ojo_04a_2011_lg.JPG" TargetMode="External"/><Relationship Id="rId17" Type="http://schemas.openxmlformats.org/officeDocument/2006/relationships/image" Target="media/image6.jpeg"/><Relationship Id="rId25" Type="http://schemas.openxmlformats.org/officeDocument/2006/relationships/hyperlink" Target="http://www.lasecomujeres.org/plants/ucbee_2013/feb2013.html" TargetMode="External"/><Relationship Id="rId2" Type="http://schemas.openxmlformats.org/officeDocument/2006/relationships/settings" Target="settings.xml"/><Relationship Id="rId16" Type="http://schemas.openxmlformats.org/officeDocument/2006/relationships/hyperlink" Target="http://www.lasecomujeres.org/images/plants/mulege_rain/large/ojo_01a_2013_lg.jpg" TargetMode="External"/><Relationship Id="rId20" Type="http://schemas.openxmlformats.org/officeDocument/2006/relationships/hyperlink" Target="http://www.lasecomujeres.org/plants/ucbee_2013/jan2013.html" TargetMode="External"/><Relationship Id="rId29" Type="http://schemas.openxmlformats.org/officeDocument/2006/relationships/image" Target="media/image11.jpeg"/><Relationship Id="rId1" Type="http://schemas.openxmlformats.org/officeDocument/2006/relationships/styles" Target="styles.xml"/><Relationship Id="rId6" Type="http://schemas.openxmlformats.org/officeDocument/2006/relationships/hyperlink" Target="http://www.lasecomujeres.org/images/plants/mulege_rain/large/riccia__cav_feb_lg.jpg" TargetMode="External"/><Relationship Id="rId11" Type="http://schemas.openxmlformats.org/officeDocument/2006/relationships/image" Target="media/image3.jpeg"/><Relationship Id="rId24" Type="http://schemas.openxmlformats.org/officeDocument/2006/relationships/image" Target="media/image9.jpeg"/><Relationship Id="rId5" Type="http://schemas.openxmlformats.org/officeDocument/2006/relationships/image" Target="media/image1.jpeg"/><Relationship Id="rId15" Type="http://schemas.openxmlformats.org/officeDocument/2006/relationships/image" Target="media/image5.jpeg"/><Relationship Id="rId23" Type="http://schemas.openxmlformats.org/officeDocument/2006/relationships/hyperlink" Target="http://www.lasecomujeres.org/images/plants/mulege_rain/large/ojo_05b_lg.jpg" TargetMode="External"/><Relationship Id="rId28" Type="http://schemas.openxmlformats.org/officeDocument/2006/relationships/hyperlink" Target="http://www.lasecomujeres.org/images/plants/mulege_rain/large/mimulus_denti02%20%20(800x599).jpg" TargetMode="External"/><Relationship Id="rId10" Type="http://schemas.openxmlformats.org/officeDocument/2006/relationships/hyperlink" Target="http://www.lasecomujeres.org/images/plants/mulege_rain/large/ojo_03a_2013_lg.jpg" TargetMode="External"/><Relationship Id="rId19" Type="http://schemas.openxmlformats.org/officeDocument/2006/relationships/image" Target="media/image7.jpeg"/><Relationship Id="rId31" Type="http://schemas.openxmlformats.org/officeDocument/2006/relationships/theme" Target="theme/theme1.xml"/><Relationship Id="rId4" Type="http://schemas.openxmlformats.org/officeDocument/2006/relationships/hyperlink" Target="http://www.lasecomujeres.org/images/plants/mulege_rain/large/riccia__cav_feb_lg.jpg" TargetMode="External"/><Relationship Id="rId9" Type="http://schemas.openxmlformats.org/officeDocument/2006/relationships/image" Target="media/image2.jpeg"/><Relationship Id="rId14" Type="http://schemas.openxmlformats.org/officeDocument/2006/relationships/hyperlink" Target="http://www.lasecomujeres.org/images/plants/mulege_rain/large/ojo_02a_2011_lg.JPG" TargetMode="External"/><Relationship Id="rId22" Type="http://schemas.openxmlformats.org/officeDocument/2006/relationships/image" Target="media/image8.jpeg"/><Relationship Id="rId27" Type="http://schemas.openxmlformats.org/officeDocument/2006/relationships/image" Target="media/image10.jpeg"/><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4</Pages>
  <Words>976</Words>
  <Characters>5569</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DV</dc:creator>
  <cp:lastModifiedBy>DV</cp:lastModifiedBy>
  <cp:revision>3</cp:revision>
  <dcterms:created xsi:type="dcterms:W3CDTF">2017-11-19T18:54:00Z</dcterms:created>
  <dcterms:modified xsi:type="dcterms:W3CDTF">2017-11-19T19:07:00Z</dcterms:modified>
</cp:coreProperties>
</file>